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974EF" w14:textId="77777777" w:rsidR="00A50C7F" w:rsidRPr="00EF26BA" w:rsidRDefault="00A50C7F" w:rsidP="00996646">
      <w:pPr>
        <w:tabs>
          <w:tab w:val="left" w:pos="8265"/>
        </w:tabs>
        <w:ind w:left="2160" w:firstLine="720"/>
        <w:rPr>
          <w:rFonts w:ascii="Arial" w:hAnsi="Arial" w:cs="Arial"/>
          <w:b/>
          <w:bCs/>
          <w:sz w:val="32"/>
          <w:szCs w:val="32"/>
        </w:rPr>
      </w:pPr>
      <w:r w:rsidRPr="00EF26BA">
        <w:rPr>
          <w:rFonts w:ascii="Arial" w:hAnsi="Arial" w:cs="Arial"/>
          <w:b/>
          <w:bCs/>
          <w:sz w:val="32"/>
          <w:szCs w:val="32"/>
        </w:rPr>
        <w:t>[Insert force logo]</w:t>
      </w:r>
      <w:r w:rsidR="00996646">
        <w:rPr>
          <w:rFonts w:ascii="Arial" w:hAnsi="Arial" w:cs="Arial"/>
          <w:b/>
          <w:bCs/>
          <w:sz w:val="32"/>
          <w:szCs w:val="32"/>
        </w:rPr>
        <w:tab/>
      </w:r>
    </w:p>
    <w:p w14:paraId="0547B903" w14:textId="77777777" w:rsidR="00A50C7F" w:rsidRPr="00EF26BA" w:rsidRDefault="00A50C7F" w:rsidP="00E87EAD">
      <w:pPr>
        <w:jc w:val="center"/>
        <w:rPr>
          <w:rFonts w:ascii="Arial" w:hAnsi="Arial" w:cs="Arial"/>
          <w:b/>
          <w:bCs/>
          <w:sz w:val="32"/>
          <w:szCs w:val="32"/>
        </w:rPr>
      </w:pPr>
    </w:p>
    <w:p w14:paraId="2B9166CE" w14:textId="62CD90FC" w:rsidR="00B62AA8" w:rsidRDefault="00891DB1" w:rsidP="00E87EAD">
      <w:pPr>
        <w:jc w:val="center"/>
        <w:rPr>
          <w:rFonts w:ascii="Arial" w:hAnsi="Arial" w:cs="Arial"/>
          <w:b/>
          <w:bCs/>
          <w:sz w:val="32"/>
          <w:szCs w:val="32"/>
        </w:rPr>
      </w:pPr>
      <w:r w:rsidRPr="00EF26BA">
        <w:rPr>
          <w:rFonts w:ascii="Arial" w:hAnsi="Arial" w:cs="Arial"/>
          <w:b/>
          <w:bCs/>
          <w:sz w:val="32"/>
          <w:szCs w:val="32"/>
        </w:rPr>
        <w:t xml:space="preserve">Digital Processing </w:t>
      </w:r>
      <w:r w:rsidR="00205D2C">
        <w:rPr>
          <w:rFonts w:ascii="Arial" w:hAnsi="Arial" w:cs="Arial"/>
          <w:b/>
          <w:bCs/>
          <w:sz w:val="32"/>
          <w:szCs w:val="32"/>
        </w:rPr>
        <w:t>Notice</w:t>
      </w:r>
      <w:r w:rsidR="00D85AFC" w:rsidRPr="00EF26BA">
        <w:rPr>
          <w:rFonts w:ascii="Arial" w:hAnsi="Arial" w:cs="Arial"/>
          <w:b/>
          <w:bCs/>
          <w:sz w:val="32"/>
          <w:szCs w:val="32"/>
        </w:rPr>
        <w:t xml:space="preserve"> (DPNa</w:t>
      </w:r>
      <w:r w:rsidR="00A37D92" w:rsidRPr="00EF26BA">
        <w:rPr>
          <w:rFonts w:ascii="Arial" w:hAnsi="Arial" w:cs="Arial"/>
          <w:b/>
          <w:bCs/>
          <w:sz w:val="32"/>
          <w:szCs w:val="32"/>
        </w:rPr>
        <w:t>)</w:t>
      </w:r>
    </w:p>
    <w:p w14:paraId="03400584" w14:textId="76CE5DF1" w:rsidR="00D64026" w:rsidRPr="00EF26BA" w:rsidRDefault="00D64026" w:rsidP="00E87EAD">
      <w:pPr>
        <w:jc w:val="center"/>
        <w:rPr>
          <w:rFonts w:ascii="Arial" w:hAnsi="Arial" w:cs="Arial"/>
          <w:b/>
          <w:bCs/>
          <w:sz w:val="32"/>
          <w:szCs w:val="32"/>
        </w:rPr>
      </w:pPr>
      <w:r>
        <w:rPr>
          <w:rFonts w:ascii="Arial" w:hAnsi="Arial" w:cs="Arial"/>
          <w:b/>
          <w:bCs/>
          <w:sz w:val="32"/>
          <w:szCs w:val="32"/>
        </w:rPr>
        <w:t>(Device taken from witness)</w:t>
      </w:r>
    </w:p>
    <w:p w14:paraId="0421C7F4" w14:textId="665C24C8" w:rsidR="00B62AA8" w:rsidRDefault="008C7311" w:rsidP="00BA1E3E">
      <w:pPr>
        <w:jc w:val="center"/>
        <w:rPr>
          <w:rFonts w:ascii="Arial" w:hAnsi="Arial" w:cs="Arial"/>
          <w:i/>
          <w:color w:val="FF0000"/>
        </w:rPr>
      </w:pPr>
      <w:r w:rsidRPr="00EF26BA">
        <w:rPr>
          <w:rFonts w:ascii="Arial" w:hAnsi="Arial" w:cs="Arial"/>
          <w:i/>
          <w:color w:val="FF0000"/>
        </w:rPr>
        <w:t>***</w:t>
      </w:r>
      <w:r w:rsidR="00BA1E3E" w:rsidRPr="00EF26BA">
        <w:rPr>
          <w:rFonts w:ascii="Arial" w:hAnsi="Arial" w:cs="Arial"/>
          <w:i/>
          <w:color w:val="FF0000"/>
        </w:rPr>
        <w:t xml:space="preserve"> </w:t>
      </w:r>
      <w:r w:rsidRPr="00EF26BA">
        <w:rPr>
          <w:rFonts w:ascii="Arial" w:hAnsi="Arial" w:cs="Arial"/>
          <w:i/>
          <w:color w:val="FF0000"/>
        </w:rPr>
        <w:t>To be completed by the officer taking possession of the device.</w:t>
      </w:r>
      <w:r w:rsidR="00EB6B1A">
        <w:rPr>
          <w:rFonts w:ascii="Arial" w:hAnsi="Arial" w:cs="Arial"/>
          <w:i/>
          <w:color w:val="FF0000"/>
        </w:rPr>
        <w:t xml:space="preserve"> A separate form</w:t>
      </w:r>
      <w:r w:rsidR="0093585C">
        <w:rPr>
          <w:rFonts w:ascii="Arial" w:hAnsi="Arial" w:cs="Arial"/>
          <w:i/>
          <w:color w:val="FF0000"/>
        </w:rPr>
        <w:t xml:space="preserve"> </w:t>
      </w:r>
      <w:r w:rsidR="005454D0">
        <w:rPr>
          <w:rFonts w:ascii="Arial" w:hAnsi="Arial" w:cs="Arial"/>
          <w:i/>
          <w:color w:val="FF0000"/>
        </w:rPr>
        <w:t>must</w:t>
      </w:r>
      <w:r w:rsidR="0093585C">
        <w:rPr>
          <w:rFonts w:ascii="Arial" w:hAnsi="Arial" w:cs="Arial"/>
          <w:i/>
          <w:color w:val="FF0000"/>
        </w:rPr>
        <w:t xml:space="preserve"> be completed for each device.</w:t>
      </w:r>
      <w:r w:rsidRPr="00EF26BA">
        <w:rPr>
          <w:rFonts w:ascii="Arial" w:hAnsi="Arial" w:cs="Arial"/>
          <w:i/>
          <w:color w:val="FF0000"/>
        </w:rPr>
        <w:t xml:space="preserve"> Provide a copy </w:t>
      </w:r>
      <w:r w:rsidR="00DB218F">
        <w:rPr>
          <w:rFonts w:ascii="Arial" w:hAnsi="Arial" w:cs="Arial"/>
          <w:i/>
          <w:color w:val="FF0000"/>
        </w:rPr>
        <w:t xml:space="preserve">of pages 1 - 3 </w:t>
      </w:r>
      <w:r w:rsidRPr="00EF26BA">
        <w:rPr>
          <w:rFonts w:ascii="Arial" w:hAnsi="Arial" w:cs="Arial"/>
          <w:i/>
          <w:color w:val="FF0000"/>
        </w:rPr>
        <w:t>to the device owner</w:t>
      </w:r>
      <w:r w:rsidR="00DB218F">
        <w:rPr>
          <w:rFonts w:ascii="Arial" w:hAnsi="Arial" w:cs="Arial"/>
          <w:i/>
          <w:color w:val="FF0000"/>
        </w:rPr>
        <w:t xml:space="preserve"> once complete</w:t>
      </w:r>
      <w:r w:rsidR="00BA1E3E" w:rsidRPr="00EF26BA">
        <w:rPr>
          <w:rFonts w:ascii="Arial" w:hAnsi="Arial" w:cs="Arial"/>
          <w:i/>
          <w:color w:val="FF0000"/>
        </w:rPr>
        <w:t>. *</w:t>
      </w:r>
      <w:r w:rsidRPr="00EF26BA">
        <w:rPr>
          <w:rFonts w:ascii="Arial" w:hAnsi="Arial" w:cs="Arial"/>
          <w:i/>
          <w:color w:val="FF0000"/>
        </w:rPr>
        <w:t>**</w:t>
      </w:r>
    </w:p>
    <w:p w14:paraId="1F008A53" w14:textId="77777777" w:rsidR="00F36A4A" w:rsidRPr="00EF26BA" w:rsidRDefault="00F36A4A" w:rsidP="00BA1E3E">
      <w:pPr>
        <w:jc w:val="center"/>
        <w:rPr>
          <w:rFonts w:ascii="Arial" w:hAnsi="Arial" w:cs="Arial"/>
          <w:i/>
          <w:color w:val="FF0000"/>
        </w:rPr>
      </w:pPr>
    </w:p>
    <w:p w14:paraId="72C74BD8" w14:textId="77777777" w:rsidR="00BA1E3E" w:rsidRDefault="00F36A4A" w:rsidP="00BA1E3E">
      <w:pPr>
        <w:jc w:val="center"/>
        <w:rPr>
          <w:rFonts w:ascii="Arial" w:hAnsi="Arial" w:cs="Arial"/>
          <w:i/>
          <w:color w:val="FF0000"/>
        </w:rPr>
      </w:pPr>
      <w:r w:rsidRPr="00F36A4A">
        <w:rPr>
          <w:rFonts w:ascii="Arial" w:hAnsi="Arial" w:cs="Arial"/>
          <w:i/>
          <w:color w:val="FF0000"/>
        </w:rPr>
        <w:t>Throughout this form the t</w:t>
      </w:r>
      <w:r w:rsidR="007D0A15">
        <w:rPr>
          <w:rFonts w:ascii="Arial" w:hAnsi="Arial" w:cs="Arial"/>
          <w:i/>
          <w:color w:val="FF0000"/>
        </w:rPr>
        <w:t>e</w:t>
      </w:r>
      <w:r w:rsidR="00BF2ECC">
        <w:rPr>
          <w:rFonts w:ascii="Arial" w:hAnsi="Arial" w:cs="Arial"/>
          <w:i/>
          <w:color w:val="FF0000"/>
        </w:rPr>
        <w:t xml:space="preserve">rm ‘witness’ </w:t>
      </w:r>
      <w:r w:rsidR="008D21E6">
        <w:rPr>
          <w:rFonts w:ascii="Arial" w:hAnsi="Arial" w:cs="Arial"/>
          <w:i/>
          <w:color w:val="FF0000"/>
        </w:rPr>
        <w:t xml:space="preserve">is used to refer to victims and </w:t>
      </w:r>
      <w:r w:rsidR="00BF2ECC">
        <w:rPr>
          <w:rFonts w:ascii="Arial" w:hAnsi="Arial" w:cs="Arial"/>
          <w:i/>
          <w:color w:val="FF0000"/>
        </w:rPr>
        <w:t>witnesses</w:t>
      </w:r>
    </w:p>
    <w:p w14:paraId="62B5986D" w14:textId="77777777" w:rsidR="00BA1E3E" w:rsidRPr="00BA1E3E" w:rsidRDefault="00BA1E3E" w:rsidP="00BA1E3E">
      <w:pPr>
        <w:jc w:val="center"/>
        <w:rPr>
          <w:i/>
          <w:color w:val="FF000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273"/>
        <w:gridCol w:w="279"/>
        <w:gridCol w:w="569"/>
        <w:gridCol w:w="658"/>
        <w:gridCol w:w="1043"/>
        <w:gridCol w:w="139"/>
        <w:gridCol w:w="1601"/>
        <w:gridCol w:w="2517"/>
        <w:gridCol w:w="141"/>
      </w:tblGrid>
      <w:tr w:rsidR="00483334" w:rsidRPr="00EF26BA" w14:paraId="33142BA8" w14:textId="77777777" w:rsidTr="00BF2ECC">
        <w:trPr>
          <w:gridAfter w:val="1"/>
          <w:wAfter w:w="141" w:type="dxa"/>
          <w:trHeight w:val="32"/>
          <w:jc w:val="center"/>
        </w:trPr>
        <w:tc>
          <w:tcPr>
            <w:tcW w:w="2548" w:type="dxa"/>
            <w:tcBorders>
              <w:bottom w:val="single" w:sz="4" w:space="0" w:color="auto"/>
            </w:tcBorders>
            <w:shd w:val="clear" w:color="auto" w:fill="D9D9D9"/>
            <w:tcMar>
              <w:top w:w="113" w:type="dxa"/>
              <w:bottom w:w="113" w:type="dxa"/>
            </w:tcMar>
            <w:vAlign w:val="center"/>
          </w:tcPr>
          <w:p w14:paraId="6BA56A48" w14:textId="06657ED1" w:rsidR="00483334" w:rsidRPr="00EF26BA" w:rsidRDefault="00205D2C" w:rsidP="00483334">
            <w:pPr>
              <w:ind w:left="720" w:hanging="720"/>
              <w:rPr>
                <w:rFonts w:ascii="Arial" w:hAnsi="Arial" w:cs="Arial"/>
                <w:b/>
              </w:rPr>
            </w:pPr>
            <w:r>
              <w:rPr>
                <w:rFonts w:ascii="Arial" w:hAnsi="Arial" w:cs="Arial"/>
                <w:b/>
              </w:rPr>
              <w:t>Crime R</w:t>
            </w:r>
            <w:r w:rsidR="00483334" w:rsidRPr="00EF26BA">
              <w:rPr>
                <w:rFonts w:ascii="Arial" w:hAnsi="Arial" w:cs="Arial"/>
                <w:b/>
              </w:rPr>
              <w:t>eport No:</w:t>
            </w:r>
          </w:p>
        </w:tc>
        <w:tc>
          <w:tcPr>
            <w:tcW w:w="8079" w:type="dxa"/>
            <w:gridSpan w:val="8"/>
            <w:tcBorders>
              <w:bottom w:val="single" w:sz="4" w:space="0" w:color="auto"/>
            </w:tcBorders>
            <w:tcMar>
              <w:top w:w="113" w:type="dxa"/>
              <w:bottom w:w="113" w:type="dxa"/>
            </w:tcMar>
            <w:vAlign w:val="center"/>
          </w:tcPr>
          <w:p w14:paraId="43EB4072" w14:textId="77777777" w:rsidR="00483334" w:rsidRPr="00EF26BA" w:rsidRDefault="00483334" w:rsidP="00483334">
            <w:pPr>
              <w:ind w:left="720" w:hanging="720"/>
              <w:rPr>
                <w:rFonts w:ascii="Arial" w:hAnsi="Arial" w:cs="Arial"/>
                <w:b/>
              </w:rPr>
            </w:pPr>
          </w:p>
        </w:tc>
      </w:tr>
      <w:tr w:rsidR="00483334" w:rsidRPr="00EF26BA" w14:paraId="30DBC929" w14:textId="77777777" w:rsidTr="00BF2ECC">
        <w:trPr>
          <w:gridAfter w:val="1"/>
          <w:wAfter w:w="141" w:type="dxa"/>
          <w:trHeight w:val="32"/>
          <w:jc w:val="center"/>
        </w:trPr>
        <w:tc>
          <w:tcPr>
            <w:tcW w:w="10627" w:type="dxa"/>
            <w:gridSpan w:val="9"/>
            <w:tcBorders>
              <w:left w:val="nil"/>
              <w:right w:val="nil"/>
            </w:tcBorders>
            <w:shd w:val="clear" w:color="auto" w:fill="FFFFFF"/>
            <w:tcMar>
              <w:top w:w="0" w:type="dxa"/>
              <w:left w:w="0" w:type="dxa"/>
              <w:bottom w:w="0" w:type="dxa"/>
              <w:right w:w="0" w:type="dxa"/>
            </w:tcMar>
            <w:vAlign w:val="center"/>
          </w:tcPr>
          <w:p w14:paraId="27DBA87F" w14:textId="77777777" w:rsidR="00BF2ECC" w:rsidRPr="00EF26BA" w:rsidRDefault="00BF2ECC" w:rsidP="00483334">
            <w:pPr>
              <w:ind w:left="720" w:hanging="720"/>
              <w:rPr>
                <w:rFonts w:ascii="Arial" w:hAnsi="Arial" w:cs="Arial"/>
                <w:b/>
              </w:rPr>
            </w:pPr>
          </w:p>
        </w:tc>
      </w:tr>
      <w:tr w:rsidR="00BF2ECC" w:rsidRPr="00EF26BA" w14:paraId="5549A80D" w14:textId="77777777" w:rsidTr="00BF2ECC">
        <w:trPr>
          <w:jc w:val="center"/>
        </w:trPr>
        <w:tc>
          <w:tcPr>
            <w:tcW w:w="10768" w:type="dxa"/>
            <w:gridSpan w:val="10"/>
            <w:shd w:val="clear" w:color="auto" w:fill="D9D9D9"/>
          </w:tcPr>
          <w:p w14:paraId="7AC0E622" w14:textId="77777777" w:rsidR="00BF2ECC" w:rsidRPr="00EF26BA" w:rsidRDefault="00BF2ECC" w:rsidP="009C3942">
            <w:pPr>
              <w:rPr>
                <w:rFonts w:ascii="Arial" w:hAnsi="Arial" w:cs="Arial"/>
                <w:b/>
              </w:rPr>
            </w:pPr>
            <w:r w:rsidRPr="00EF26BA">
              <w:rPr>
                <w:rFonts w:ascii="Arial" w:hAnsi="Arial" w:cs="Arial"/>
                <w:b/>
              </w:rPr>
              <w:t>OIC Details</w:t>
            </w:r>
          </w:p>
        </w:tc>
      </w:tr>
      <w:tr w:rsidR="00BF2ECC" w:rsidRPr="00EF26BA" w14:paraId="2A031A52" w14:textId="77777777" w:rsidTr="00BF2ECC">
        <w:trPr>
          <w:trHeight w:val="456"/>
          <w:jc w:val="center"/>
        </w:trPr>
        <w:tc>
          <w:tcPr>
            <w:tcW w:w="3821" w:type="dxa"/>
            <w:gridSpan w:val="2"/>
            <w:shd w:val="clear" w:color="auto" w:fill="D9D9D9"/>
          </w:tcPr>
          <w:p w14:paraId="05C0E4C0" w14:textId="77777777" w:rsidR="00BF2ECC" w:rsidRPr="00EF26BA" w:rsidRDefault="00BF2ECC" w:rsidP="009C3942">
            <w:pPr>
              <w:rPr>
                <w:rFonts w:ascii="Arial" w:hAnsi="Arial" w:cs="Arial"/>
                <w:b/>
              </w:rPr>
            </w:pPr>
            <w:r>
              <w:rPr>
                <w:rFonts w:ascii="Arial" w:hAnsi="Arial" w:cs="Arial"/>
                <w:b/>
              </w:rPr>
              <w:t>Station / Department / Team</w:t>
            </w:r>
          </w:p>
        </w:tc>
        <w:tc>
          <w:tcPr>
            <w:tcW w:w="6947" w:type="dxa"/>
            <w:gridSpan w:val="8"/>
          </w:tcPr>
          <w:p w14:paraId="54144E0D" w14:textId="77777777" w:rsidR="00BF2ECC" w:rsidRPr="00EF26BA" w:rsidRDefault="00BF2ECC" w:rsidP="009C3942">
            <w:pPr>
              <w:rPr>
                <w:rFonts w:ascii="Arial" w:hAnsi="Arial" w:cs="Arial"/>
                <w:b/>
              </w:rPr>
            </w:pPr>
          </w:p>
        </w:tc>
      </w:tr>
      <w:tr w:rsidR="00BF2ECC" w:rsidRPr="00EF26BA" w14:paraId="6D22F21B" w14:textId="77777777" w:rsidTr="00BF2ECC">
        <w:trPr>
          <w:trHeight w:val="473"/>
          <w:jc w:val="center"/>
        </w:trPr>
        <w:tc>
          <w:tcPr>
            <w:tcW w:w="3821" w:type="dxa"/>
            <w:gridSpan w:val="2"/>
            <w:shd w:val="clear" w:color="auto" w:fill="D9D9D9"/>
          </w:tcPr>
          <w:p w14:paraId="54158E36" w14:textId="77777777" w:rsidR="00BF2ECC" w:rsidRPr="00EF26BA" w:rsidRDefault="00BF2ECC" w:rsidP="009C3942">
            <w:pPr>
              <w:rPr>
                <w:rFonts w:ascii="Arial" w:hAnsi="Arial" w:cs="Arial"/>
                <w:b/>
              </w:rPr>
            </w:pPr>
            <w:r>
              <w:rPr>
                <w:rFonts w:ascii="Arial" w:hAnsi="Arial" w:cs="Arial"/>
                <w:b/>
              </w:rPr>
              <w:t>Name &amp; Shoulder No</w:t>
            </w:r>
          </w:p>
        </w:tc>
        <w:tc>
          <w:tcPr>
            <w:tcW w:w="6947" w:type="dxa"/>
            <w:gridSpan w:val="8"/>
          </w:tcPr>
          <w:p w14:paraId="59FD7FF6" w14:textId="77777777" w:rsidR="00BF2ECC" w:rsidRPr="00EF26BA" w:rsidRDefault="00BF2ECC" w:rsidP="009C3942">
            <w:pPr>
              <w:rPr>
                <w:rFonts w:ascii="Arial" w:hAnsi="Arial" w:cs="Arial"/>
                <w:b/>
              </w:rPr>
            </w:pPr>
          </w:p>
        </w:tc>
      </w:tr>
      <w:tr w:rsidR="00BF2ECC" w:rsidRPr="00EF26BA" w14:paraId="0193F4B0" w14:textId="77777777" w:rsidTr="00BF2ECC">
        <w:trPr>
          <w:trHeight w:val="32"/>
          <w:jc w:val="center"/>
        </w:trPr>
        <w:tc>
          <w:tcPr>
            <w:tcW w:w="10768" w:type="dxa"/>
            <w:gridSpan w:val="10"/>
            <w:shd w:val="clear" w:color="auto" w:fill="D9D9D9"/>
            <w:tcMar>
              <w:top w:w="113" w:type="dxa"/>
              <w:bottom w:w="113" w:type="dxa"/>
            </w:tcMar>
            <w:vAlign w:val="center"/>
          </w:tcPr>
          <w:p w14:paraId="70AEEBAB" w14:textId="77777777" w:rsidR="00BF2ECC" w:rsidRPr="00EF26BA" w:rsidRDefault="00BF2ECC" w:rsidP="009C3942">
            <w:pPr>
              <w:ind w:left="720" w:hanging="720"/>
              <w:rPr>
                <w:rFonts w:ascii="Arial" w:hAnsi="Arial" w:cs="Arial"/>
                <w:b/>
              </w:rPr>
            </w:pPr>
            <w:r w:rsidRPr="00EF26BA">
              <w:rPr>
                <w:rFonts w:ascii="Arial" w:hAnsi="Arial" w:cs="Arial"/>
                <w:b/>
              </w:rPr>
              <w:t>Device Details</w:t>
            </w:r>
          </w:p>
        </w:tc>
      </w:tr>
      <w:tr w:rsidR="00BF2ECC" w:rsidRPr="00EF26BA" w14:paraId="5729BF7C" w14:textId="77777777" w:rsidTr="00BF2ECC">
        <w:trPr>
          <w:trHeight w:val="20"/>
          <w:jc w:val="center"/>
        </w:trPr>
        <w:tc>
          <w:tcPr>
            <w:tcW w:w="2548" w:type="dxa"/>
            <w:shd w:val="clear" w:color="auto" w:fill="D9D9D9"/>
          </w:tcPr>
          <w:p w14:paraId="241EB744" w14:textId="77777777" w:rsidR="00BF2ECC" w:rsidRPr="00EF26BA" w:rsidRDefault="00BF2ECC" w:rsidP="009C3942">
            <w:pPr>
              <w:ind w:left="720" w:hanging="720"/>
              <w:rPr>
                <w:rFonts w:ascii="Arial" w:hAnsi="Arial" w:cs="Arial"/>
                <w:b/>
              </w:rPr>
            </w:pPr>
            <w:r>
              <w:rPr>
                <w:rFonts w:ascii="Arial" w:hAnsi="Arial" w:cs="Arial"/>
                <w:b/>
              </w:rPr>
              <w:t>Exhibit Ref</w:t>
            </w:r>
          </w:p>
        </w:tc>
        <w:tc>
          <w:tcPr>
            <w:tcW w:w="5562" w:type="dxa"/>
            <w:gridSpan w:val="7"/>
            <w:tcMar>
              <w:top w:w="113" w:type="dxa"/>
              <w:bottom w:w="113" w:type="dxa"/>
            </w:tcMar>
          </w:tcPr>
          <w:p w14:paraId="49696F70" w14:textId="77777777" w:rsidR="00BF2ECC" w:rsidRPr="00EF26BA" w:rsidRDefault="00BF2ECC" w:rsidP="009C3942">
            <w:pPr>
              <w:ind w:left="720" w:hanging="720"/>
              <w:rPr>
                <w:rFonts w:ascii="Arial" w:hAnsi="Arial" w:cs="Arial"/>
              </w:rPr>
            </w:pPr>
          </w:p>
        </w:tc>
        <w:tc>
          <w:tcPr>
            <w:tcW w:w="2658" w:type="dxa"/>
            <w:gridSpan w:val="2"/>
            <w:vMerge w:val="restart"/>
            <w:shd w:val="clear" w:color="auto" w:fill="auto"/>
          </w:tcPr>
          <w:p w14:paraId="6CE508D1" w14:textId="77777777" w:rsidR="00BF2ECC" w:rsidRPr="00EF26BA" w:rsidRDefault="00BF2ECC" w:rsidP="009C3942">
            <w:pPr>
              <w:ind w:left="720" w:hanging="720"/>
              <w:rPr>
                <w:rFonts w:ascii="Arial" w:hAnsi="Arial" w:cs="Arial"/>
                <w:b/>
              </w:rPr>
            </w:pPr>
            <w:r w:rsidRPr="00EF26BA">
              <w:rPr>
                <w:rFonts w:ascii="Arial" w:hAnsi="Arial" w:cs="Arial"/>
                <w:b/>
              </w:rPr>
              <w:t>Device Pattern</w:t>
            </w:r>
          </w:p>
          <w:p w14:paraId="29903C74" w14:textId="77777777" w:rsidR="00BF2ECC" w:rsidRPr="00EF26BA" w:rsidRDefault="00BF2ECC" w:rsidP="009C3942">
            <w:pPr>
              <w:ind w:left="720" w:hanging="720"/>
              <w:rPr>
                <w:rFonts w:ascii="Arial" w:hAnsi="Arial" w:cs="Arial"/>
                <w:b/>
              </w:rPr>
            </w:pPr>
            <w:r>
              <w:rPr>
                <w:noProof/>
                <w:lang w:eastAsia="en-GB"/>
              </w:rPr>
              <mc:AlternateContent>
                <mc:Choice Requires="wps">
                  <w:drawing>
                    <wp:anchor distT="0" distB="0" distL="114300" distR="114300" simplePos="0" relativeHeight="251662336" behindDoc="0" locked="0" layoutInCell="1" allowOverlap="1" wp14:anchorId="3DD886AB" wp14:editId="36B31A7A">
                      <wp:simplePos x="0" y="0"/>
                      <wp:positionH relativeFrom="column">
                        <wp:posOffset>113665</wp:posOffset>
                      </wp:positionH>
                      <wp:positionV relativeFrom="paragraph">
                        <wp:posOffset>466421</wp:posOffset>
                      </wp:positionV>
                      <wp:extent cx="325755" cy="305435"/>
                      <wp:effectExtent l="0" t="0" r="1714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4663125" id="Oval 5" o:spid="_x0000_s1026" style="position:absolute;margin-left:8.95pt;margin-top:36.75pt;width:25.65pt;height:2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b2GAIAACw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"/>
                  </w:pict>
                </mc:Fallback>
              </mc:AlternateContent>
            </w:r>
            <w:r>
              <w:rPr>
                <w:noProof/>
                <w:lang w:eastAsia="en-GB"/>
              </w:rPr>
              <mc:AlternateContent>
                <mc:Choice Requires="wps">
                  <w:drawing>
                    <wp:anchor distT="0" distB="0" distL="114300" distR="114300" simplePos="0" relativeHeight="251665408" behindDoc="0" locked="0" layoutInCell="1" allowOverlap="1" wp14:anchorId="100B8853" wp14:editId="25798F00">
                      <wp:simplePos x="0" y="0"/>
                      <wp:positionH relativeFrom="column">
                        <wp:posOffset>121920</wp:posOffset>
                      </wp:positionH>
                      <wp:positionV relativeFrom="paragraph">
                        <wp:posOffset>889635</wp:posOffset>
                      </wp:positionV>
                      <wp:extent cx="325755" cy="305435"/>
                      <wp:effectExtent l="0" t="0" r="17145" b="18415"/>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06518B6D" id="Oval 5" o:spid="_x0000_s1026" style="position:absolute;margin-left:9.6pt;margin-top:70.05pt;width:25.65pt;height:2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EM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8480" behindDoc="0" locked="0" layoutInCell="1" allowOverlap="1" wp14:anchorId="436FCB57" wp14:editId="32D8A85D">
                      <wp:simplePos x="0" y="0"/>
                      <wp:positionH relativeFrom="column">
                        <wp:posOffset>127635</wp:posOffset>
                      </wp:positionH>
                      <wp:positionV relativeFrom="paragraph">
                        <wp:posOffset>1287780</wp:posOffset>
                      </wp:positionV>
                      <wp:extent cx="325755" cy="305435"/>
                      <wp:effectExtent l="0" t="0" r="17145" b="18415"/>
                      <wp:wrapNone/>
                      <wp:docPr id="2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B2B1E7F" id="Oval 5" o:spid="_x0000_s1026" style="position:absolute;margin-left:10.05pt;margin-top:101.4pt;width:25.65pt;height:24.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Fa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7456" behindDoc="0" locked="0" layoutInCell="1" allowOverlap="1" wp14:anchorId="3CBFD6DF" wp14:editId="26A2EFBF">
                      <wp:simplePos x="0" y="0"/>
                      <wp:positionH relativeFrom="column">
                        <wp:posOffset>1003300</wp:posOffset>
                      </wp:positionH>
                      <wp:positionV relativeFrom="paragraph">
                        <wp:posOffset>889635</wp:posOffset>
                      </wp:positionV>
                      <wp:extent cx="325755" cy="305435"/>
                      <wp:effectExtent l="0" t="0" r="17145" b="18415"/>
                      <wp:wrapNone/>
                      <wp:docPr id="2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CD226F3" id="Oval 5" o:spid="_x0000_s1026" style="position:absolute;margin-left:79pt;margin-top:70.05pt;width:25.65pt;height:24.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0I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"/>
                  </w:pict>
                </mc:Fallback>
              </mc:AlternateContent>
            </w:r>
            <w:r>
              <w:rPr>
                <w:noProof/>
                <w:lang w:eastAsia="en-GB"/>
              </w:rPr>
              <mc:AlternateContent>
                <mc:Choice Requires="wps">
                  <w:drawing>
                    <wp:anchor distT="0" distB="0" distL="114300" distR="114300" simplePos="0" relativeHeight="251671552" behindDoc="0" locked="0" layoutInCell="1" allowOverlap="1" wp14:anchorId="53D437D8" wp14:editId="0F6F41EC">
                      <wp:simplePos x="0" y="0"/>
                      <wp:positionH relativeFrom="column">
                        <wp:posOffset>582295</wp:posOffset>
                      </wp:positionH>
                      <wp:positionV relativeFrom="paragraph">
                        <wp:posOffset>1694180</wp:posOffset>
                      </wp:positionV>
                      <wp:extent cx="325755" cy="305435"/>
                      <wp:effectExtent l="0" t="0" r="17145" b="18415"/>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647BDB8" id="Oval 5" o:spid="_x0000_s1026" style="position:absolute;margin-left:45.85pt;margin-top:133.4pt;width:25.65pt;height:24.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RU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6432" behindDoc="0" locked="0" layoutInCell="1" allowOverlap="1" wp14:anchorId="3A40B627" wp14:editId="5F98D194">
                      <wp:simplePos x="0" y="0"/>
                      <wp:positionH relativeFrom="column">
                        <wp:posOffset>565150</wp:posOffset>
                      </wp:positionH>
                      <wp:positionV relativeFrom="paragraph">
                        <wp:posOffset>888365</wp:posOffset>
                      </wp:positionV>
                      <wp:extent cx="325755" cy="305435"/>
                      <wp:effectExtent l="0" t="0" r="17145" b="1841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4ACBA8B" id="Oval 5" o:spid="_x0000_s1026" style="position:absolute;margin-left:44.5pt;margin-top:69.95pt;width:25.65pt;height:2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1e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3360" behindDoc="0" locked="0" layoutInCell="1" allowOverlap="1" wp14:anchorId="04AD0BB0" wp14:editId="7DA60825">
                      <wp:simplePos x="0" y="0"/>
                      <wp:positionH relativeFrom="column">
                        <wp:posOffset>561340</wp:posOffset>
                      </wp:positionH>
                      <wp:positionV relativeFrom="paragraph">
                        <wp:posOffset>468961</wp:posOffset>
                      </wp:positionV>
                      <wp:extent cx="325755" cy="305435"/>
                      <wp:effectExtent l="0" t="0" r="17145" b="18415"/>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67830EF" id="Oval 5" o:spid="_x0000_s1026" style="position:absolute;margin-left:44.2pt;margin-top:36.95pt;width:25.65pt;height:2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mp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4384" behindDoc="0" locked="0" layoutInCell="1" allowOverlap="1" wp14:anchorId="65936FE5" wp14:editId="64389927">
                      <wp:simplePos x="0" y="0"/>
                      <wp:positionH relativeFrom="column">
                        <wp:posOffset>997585</wp:posOffset>
                      </wp:positionH>
                      <wp:positionV relativeFrom="paragraph">
                        <wp:posOffset>461341</wp:posOffset>
                      </wp:positionV>
                      <wp:extent cx="325755" cy="305435"/>
                      <wp:effectExtent l="0" t="0" r="17145" b="18415"/>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F60978C" id="Oval 5" o:spid="_x0000_s1026" style="position:absolute;margin-left:78.55pt;margin-top:36.35pt;width:25.65pt;height:24.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9504" behindDoc="0" locked="0" layoutInCell="1" allowOverlap="1" wp14:anchorId="6A585BC3" wp14:editId="5AC52593">
                      <wp:simplePos x="0" y="0"/>
                      <wp:positionH relativeFrom="column">
                        <wp:posOffset>572439</wp:posOffset>
                      </wp:positionH>
                      <wp:positionV relativeFrom="paragraph">
                        <wp:posOffset>1287145</wp:posOffset>
                      </wp:positionV>
                      <wp:extent cx="325755" cy="305435"/>
                      <wp:effectExtent l="0" t="0" r="17145" b="18415"/>
                      <wp:wrapNone/>
                      <wp:docPr id="2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AAA770F" id="Oval 5" o:spid="_x0000_s1026" style="position:absolute;margin-left:45.05pt;margin-top:101.35pt;width:25.65pt;height:24.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"/>
                  </w:pict>
                </mc:Fallback>
              </mc:AlternateContent>
            </w:r>
            <w:r>
              <w:rPr>
                <w:noProof/>
                <w:lang w:eastAsia="en-GB"/>
              </w:rPr>
              <mc:AlternateContent>
                <mc:Choice Requires="wps">
                  <w:drawing>
                    <wp:anchor distT="0" distB="0" distL="114300" distR="114300" simplePos="0" relativeHeight="251670528" behindDoc="0" locked="0" layoutInCell="1" allowOverlap="1" wp14:anchorId="583F5B28" wp14:editId="1198F6CF">
                      <wp:simplePos x="0" y="0"/>
                      <wp:positionH relativeFrom="column">
                        <wp:posOffset>1015227</wp:posOffset>
                      </wp:positionH>
                      <wp:positionV relativeFrom="paragraph">
                        <wp:posOffset>1281099</wp:posOffset>
                      </wp:positionV>
                      <wp:extent cx="325855" cy="305803"/>
                      <wp:effectExtent l="0" t="0" r="0" b="0"/>
                      <wp:wrapNone/>
                      <wp:docPr id="2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55" cy="3058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C869640" id="Oval 5" o:spid="_x0000_s1026" style="position:absolute;margin-left:79.95pt;margin-top:100.85pt;width:25.65pt;height:24.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"/>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34411E8B" wp14:editId="413D8EF1">
                      <wp:simplePos x="0" y="0"/>
                      <wp:positionH relativeFrom="column">
                        <wp:posOffset>15875</wp:posOffset>
                      </wp:positionH>
                      <wp:positionV relativeFrom="paragraph">
                        <wp:posOffset>340360</wp:posOffset>
                      </wp:positionV>
                      <wp:extent cx="1407160" cy="1717040"/>
                      <wp:effectExtent l="0" t="0" r="21590" b="1651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17170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71C0BED" id="Rectangle 3" o:spid="_x0000_s1026" style="position:absolute;margin-left:1.25pt;margin-top:26.8pt;width:110.8pt;height:13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" fillcolor="silver">
                      <w10:wrap type="topAndBottom"/>
                    </v:rect>
                  </w:pict>
                </mc:Fallback>
              </mc:AlternateContent>
            </w:r>
            <w:r w:rsidRPr="00EF26BA">
              <w:rPr>
                <w:rFonts w:ascii="Arial" w:hAnsi="Arial" w:cs="Arial"/>
                <w:b/>
              </w:rPr>
              <w:t xml:space="preserve">Lock </w:t>
            </w:r>
          </w:p>
          <w:p w14:paraId="1D6BF1CE" w14:textId="77777777" w:rsidR="00BF2ECC" w:rsidRPr="00EF26BA" w:rsidRDefault="00BF2ECC" w:rsidP="009C3942">
            <w:pPr>
              <w:ind w:left="720" w:hanging="720"/>
              <w:rPr>
                <w:rFonts w:ascii="Arial" w:hAnsi="Arial" w:cs="Arial"/>
                <w:b/>
              </w:rPr>
            </w:pPr>
          </w:p>
          <w:p w14:paraId="51282023" w14:textId="77777777" w:rsidR="00BF2ECC" w:rsidRDefault="00BF2ECC" w:rsidP="009C3942">
            <w:pPr>
              <w:ind w:left="3" w:hanging="3"/>
              <w:rPr>
                <w:rFonts w:ascii="Arial" w:hAnsi="Arial" w:cs="Arial"/>
                <w:b/>
              </w:rPr>
            </w:pPr>
            <w:r w:rsidRPr="00EF26BA">
              <w:rPr>
                <w:rFonts w:ascii="Arial" w:hAnsi="Arial" w:cs="Arial"/>
              </w:rPr>
              <w:t xml:space="preserve"> </w:t>
            </w:r>
            <w:r>
              <w:rPr>
                <w:rFonts w:ascii="Arial" w:hAnsi="Arial" w:cs="Arial"/>
                <w:b/>
              </w:rPr>
              <w:t>Indicate b</w:t>
            </w:r>
            <w:r w:rsidRPr="00EF26BA">
              <w:rPr>
                <w:rFonts w:ascii="Arial" w:hAnsi="Arial" w:cs="Arial"/>
                <w:b/>
              </w:rPr>
              <w:t xml:space="preserve">eginning </w:t>
            </w:r>
            <w:r>
              <w:rPr>
                <w:rFonts w:ascii="Arial" w:hAnsi="Arial" w:cs="Arial"/>
                <w:b/>
              </w:rPr>
              <w:t xml:space="preserve">  </w:t>
            </w:r>
          </w:p>
          <w:p w14:paraId="0B65B051" w14:textId="77777777" w:rsidR="00BF2ECC" w:rsidRPr="00EF26BA" w:rsidRDefault="00BF2ECC" w:rsidP="009C3942">
            <w:pPr>
              <w:ind w:left="3" w:hanging="3"/>
              <w:rPr>
                <w:rFonts w:ascii="Arial" w:hAnsi="Arial" w:cs="Arial"/>
                <w:b/>
              </w:rPr>
            </w:pPr>
            <w:r>
              <w:rPr>
                <w:rFonts w:ascii="Arial" w:hAnsi="Arial" w:cs="Arial"/>
                <w:b/>
              </w:rPr>
              <w:t xml:space="preserve"> </w:t>
            </w:r>
            <w:r w:rsidRPr="00EF26BA">
              <w:rPr>
                <w:rFonts w:ascii="Arial" w:hAnsi="Arial" w:cs="Arial"/>
                <w:b/>
              </w:rPr>
              <w:t>and end</w:t>
            </w:r>
          </w:p>
        </w:tc>
      </w:tr>
      <w:tr w:rsidR="00BF2ECC" w:rsidRPr="00EF26BA" w14:paraId="721DB0E7" w14:textId="77777777" w:rsidTr="00BF2ECC">
        <w:trPr>
          <w:trHeight w:val="20"/>
          <w:jc w:val="center"/>
        </w:trPr>
        <w:tc>
          <w:tcPr>
            <w:tcW w:w="2548" w:type="dxa"/>
            <w:shd w:val="clear" w:color="auto" w:fill="D9D9D9"/>
          </w:tcPr>
          <w:p w14:paraId="77A3CA64" w14:textId="77777777" w:rsidR="00BF2ECC" w:rsidRPr="00EF26BA" w:rsidRDefault="00BF2ECC" w:rsidP="009C3942">
            <w:pPr>
              <w:ind w:left="720" w:hanging="720"/>
              <w:rPr>
                <w:rFonts w:ascii="Arial" w:hAnsi="Arial" w:cs="Arial"/>
                <w:b/>
              </w:rPr>
            </w:pPr>
            <w:r>
              <w:rPr>
                <w:rFonts w:ascii="Arial" w:hAnsi="Arial" w:cs="Arial"/>
                <w:b/>
              </w:rPr>
              <w:t>Telephone No(s)</w:t>
            </w:r>
          </w:p>
        </w:tc>
        <w:tc>
          <w:tcPr>
            <w:tcW w:w="2779" w:type="dxa"/>
            <w:gridSpan w:val="4"/>
            <w:tcMar>
              <w:top w:w="113" w:type="dxa"/>
              <w:bottom w:w="113" w:type="dxa"/>
            </w:tcMar>
          </w:tcPr>
          <w:p w14:paraId="61985011" w14:textId="77777777" w:rsidR="00BF2ECC" w:rsidRPr="00EF26BA" w:rsidRDefault="00BF2ECC" w:rsidP="009C3942">
            <w:pPr>
              <w:ind w:left="720" w:hanging="720"/>
              <w:rPr>
                <w:rFonts w:ascii="Arial" w:hAnsi="Arial" w:cs="Arial"/>
              </w:rPr>
            </w:pPr>
          </w:p>
        </w:tc>
        <w:tc>
          <w:tcPr>
            <w:tcW w:w="2783" w:type="dxa"/>
            <w:gridSpan w:val="3"/>
          </w:tcPr>
          <w:p w14:paraId="2B449230" w14:textId="77777777" w:rsidR="00BF2ECC" w:rsidRPr="00EF26BA" w:rsidRDefault="00BF2ECC" w:rsidP="009C3942">
            <w:pPr>
              <w:ind w:left="720" w:hanging="720"/>
              <w:rPr>
                <w:rFonts w:ascii="Arial" w:hAnsi="Arial" w:cs="Arial"/>
              </w:rPr>
            </w:pPr>
          </w:p>
        </w:tc>
        <w:tc>
          <w:tcPr>
            <w:tcW w:w="2658" w:type="dxa"/>
            <w:gridSpan w:val="2"/>
            <w:vMerge/>
            <w:shd w:val="clear" w:color="auto" w:fill="auto"/>
          </w:tcPr>
          <w:p w14:paraId="00A91881" w14:textId="77777777" w:rsidR="00BF2ECC" w:rsidRPr="00EF26BA" w:rsidRDefault="00BF2ECC" w:rsidP="009C3942">
            <w:pPr>
              <w:ind w:left="3" w:hanging="3"/>
              <w:rPr>
                <w:rFonts w:ascii="Arial" w:hAnsi="Arial" w:cs="Arial"/>
                <w:b/>
              </w:rPr>
            </w:pPr>
          </w:p>
        </w:tc>
      </w:tr>
      <w:tr w:rsidR="00BF2ECC" w:rsidRPr="00EF26BA" w14:paraId="338FBFF4" w14:textId="77777777" w:rsidTr="00BF2ECC">
        <w:trPr>
          <w:trHeight w:val="20"/>
          <w:jc w:val="center"/>
        </w:trPr>
        <w:tc>
          <w:tcPr>
            <w:tcW w:w="2548" w:type="dxa"/>
            <w:shd w:val="clear" w:color="auto" w:fill="D9D9D9"/>
          </w:tcPr>
          <w:p w14:paraId="781875EB" w14:textId="77777777" w:rsidR="00BF2ECC" w:rsidRPr="00EF26BA" w:rsidRDefault="00BF2ECC" w:rsidP="009C3942">
            <w:pPr>
              <w:ind w:left="720" w:hanging="720"/>
              <w:rPr>
                <w:rFonts w:ascii="Arial" w:hAnsi="Arial" w:cs="Arial"/>
                <w:b/>
              </w:rPr>
            </w:pPr>
            <w:r>
              <w:rPr>
                <w:rFonts w:ascii="Arial" w:hAnsi="Arial" w:cs="Arial"/>
                <w:b/>
              </w:rPr>
              <w:t>Make of Device</w:t>
            </w:r>
          </w:p>
        </w:tc>
        <w:tc>
          <w:tcPr>
            <w:tcW w:w="2121" w:type="dxa"/>
            <w:gridSpan w:val="3"/>
            <w:tcMar>
              <w:top w:w="113" w:type="dxa"/>
              <w:bottom w:w="113" w:type="dxa"/>
            </w:tcMar>
          </w:tcPr>
          <w:p w14:paraId="5D70A23E" w14:textId="77777777" w:rsidR="00BF2ECC" w:rsidRPr="00EF26BA" w:rsidRDefault="00BF2ECC" w:rsidP="009C3942">
            <w:pPr>
              <w:ind w:left="720" w:hanging="720"/>
              <w:rPr>
                <w:rFonts w:ascii="Arial" w:hAnsi="Arial" w:cs="Arial"/>
              </w:rPr>
            </w:pPr>
          </w:p>
        </w:tc>
        <w:tc>
          <w:tcPr>
            <w:tcW w:w="1701" w:type="dxa"/>
            <w:gridSpan w:val="2"/>
            <w:shd w:val="clear" w:color="auto" w:fill="D9D9D9" w:themeFill="background1" w:themeFillShade="D9"/>
          </w:tcPr>
          <w:p w14:paraId="450D17B0" w14:textId="77777777" w:rsidR="00BF2ECC" w:rsidRPr="00427D36" w:rsidRDefault="00BF2ECC" w:rsidP="009C3942">
            <w:pPr>
              <w:ind w:left="720" w:hanging="720"/>
              <w:rPr>
                <w:rFonts w:ascii="Arial" w:hAnsi="Arial" w:cs="Arial"/>
                <w:b/>
              </w:rPr>
            </w:pPr>
            <w:r w:rsidRPr="00427D36">
              <w:rPr>
                <w:rFonts w:ascii="Arial" w:hAnsi="Arial" w:cs="Arial"/>
                <w:b/>
              </w:rPr>
              <w:t>Model</w:t>
            </w:r>
          </w:p>
        </w:tc>
        <w:tc>
          <w:tcPr>
            <w:tcW w:w="1740" w:type="dxa"/>
            <w:gridSpan w:val="2"/>
          </w:tcPr>
          <w:p w14:paraId="22529BBF" w14:textId="77777777" w:rsidR="00BF2ECC" w:rsidRPr="00EF26BA" w:rsidRDefault="00BF2ECC" w:rsidP="009C3942">
            <w:pPr>
              <w:ind w:left="720" w:hanging="720"/>
              <w:rPr>
                <w:rFonts w:ascii="Arial" w:hAnsi="Arial" w:cs="Arial"/>
              </w:rPr>
            </w:pPr>
          </w:p>
        </w:tc>
        <w:tc>
          <w:tcPr>
            <w:tcW w:w="2658" w:type="dxa"/>
            <w:gridSpan w:val="2"/>
            <w:vMerge/>
            <w:shd w:val="clear" w:color="auto" w:fill="auto"/>
          </w:tcPr>
          <w:p w14:paraId="562DBBF0" w14:textId="77777777" w:rsidR="00BF2ECC" w:rsidRPr="00EF26BA" w:rsidRDefault="00BF2ECC" w:rsidP="009C3942">
            <w:pPr>
              <w:ind w:left="720" w:hanging="720"/>
              <w:rPr>
                <w:rFonts w:ascii="Arial" w:hAnsi="Arial" w:cs="Arial"/>
                <w:b/>
              </w:rPr>
            </w:pPr>
          </w:p>
        </w:tc>
      </w:tr>
      <w:tr w:rsidR="00BF2ECC" w:rsidRPr="00EF26BA" w14:paraId="4BB722AA" w14:textId="77777777" w:rsidTr="00BF2ECC">
        <w:trPr>
          <w:trHeight w:val="20"/>
          <w:jc w:val="center"/>
        </w:trPr>
        <w:tc>
          <w:tcPr>
            <w:tcW w:w="2548" w:type="dxa"/>
            <w:shd w:val="clear" w:color="auto" w:fill="D9D9D9"/>
            <w:vAlign w:val="center"/>
          </w:tcPr>
          <w:p w14:paraId="2CC3BE58" w14:textId="634F7A80" w:rsidR="00BF2ECC" w:rsidRPr="00EF26BA" w:rsidRDefault="00BF2ECC" w:rsidP="009C3942">
            <w:pPr>
              <w:ind w:left="720" w:hanging="720"/>
              <w:rPr>
                <w:rFonts w:ascii="Arial" w:hAnsi="Arial" w:cs="Arial"/>
                <w:b/>
              </w:rPr>
            </w:pPr>
            <w:r w:rsidRPr="00EF26BA">
              <w:rPr>
                <w:rFonts w:ascii="Arial" w:hAnsi="Arial" w:cs="Arial"/>
                <w:b/>
              </w:rPr>
              <w:t>Data Card</w:t>
            </w:r>
            <w:r w:rsidR="00205D2C">
              <w:rPr>
                <w:rFonts w:ascii="Arial" w:hAnsi="Arial" w:cs="Arial"/>
                <w:b/>
              </w:rPr>
              <w:t xml:space="preserve"> P</w:t>
            </w:r>
            <w:r>
              <w:rPr>
                <w:rFonts w:ascii="Arial" w:hAnsi="Arial" w:cs="Arial"/>
                <w:b/>
              </w:rPr>
              <w:t>resent</w:t>
            </w:r>
          </w:p>
        </w:tc>
        <w:tc>
          <w:tcPr>
            <w:tcW w:w="2121" w:type="dxa"/>
            <w:gridSpan w:val="3"/>
            <w:tcMar>
              <w:top w:w="113" w:type="dxa"/>
              <w:bottom w:w="113" w:type="dxa"/>
            </w:tcMar>
          </w:tcPr>
          <w:p w14:paraId="6C6A137A" w14:textId="77777777" w:rsidR="00BF2ECC" w:rsidRPr="00EF26BA" w:rsidRDefault="00BF2ECC" w:rsidP="009C3942">
            <w:pPr>
              <w:ind w:left="720" w:hanging="720"/>
              <w:rPr>
                <w:rFonts w:ascii="Arial" w:hAnsi="Arial" w:cs="Arial"/>
              </w:rPr>
            </w:pPr>
            <w:r w:rsidRPr="00EF26BA">
              <w:rPr>
                <w:rFonts w:ascii="Arial" w:hAnsi="Arial" w:cs="Arial"/>
              </w:rPr>
              <w:t xml:space="preserve">Yes </w:t>
            </w:r>
            <w:r w:rsidRPr="00EF26BA">
              <w:rPr>
                <w:rFonts w:ascii="Arial" w:hAnsi="Arial" w:cs="Arial"/>
                <w:bCs/>
              </w:rPr>
              <w:fldChar w:fldCharType="begin">
                <w:ffData>
                  <w:name w:val=""/>
                  <w:enabled/>
                  <w:calcOnExit w:val="0"/>
                  <w:checkBox>
                    <w:size w:val="24"/>
                    <w:default w:val="0"/>
                  </w:checkBox>
                </w:ffData>
              </w:fldChar>
            </w:r>
            <w:r w:rsidRPr="00EF26BA">
              <w:rPr>
                <w:rFonts w:ascii="Arial" w:hAnsi="Arial" w:cs="Arial"/>
                <w:bCs/>
              </w:rPr>
              <w:instrText xml:space="preserve"> FORMCHECKBOX </w:instrText>
            </w:r>
            <w:r w:rsidR="008C540C">
              <w:rPr>
                <w:rFonts w:ascii="Arial" w:hAnsi="Arial" w:cs="Arial"/>
                <w:bCs/>
              </w:rPr>
            </w:r>
            <w:r w:rsidR="008C540C">
              <w:rPr>
                <w:rFonts w:ascii="Arial" w:hAnsi="Arial" w:cs="Arial"/>
                <w:bCs/>
              </w:rPr>
              <w:fldChar w:fldCharType="separate"/>
            </w:r>
            <w:r w:rsidRPr="00EF26BA">
              <w:rPr>
                <w:rFonts w:ascii="Arial" w:hAnsi="Arial" w:cs="Arial"/>
                <w:bCs/>
              </w:rPr>
              <w:fldChar w:fldCharType="end"/>
            </w:r>
            <w:r>
              <w:rPr>
                <w:rFonts w:ascii="Arial" w:hAnsi="Arial" w:cs="Arial"/>
                <w:bCs/>
              </w:rPr>
              <w:t xml:space="preserve">   </w:t>
            </w:r>
            <w:r w:rsidRPr="00EF26BA">
              <w:rPr>
                <w:rFonts w:ascii="Arial" w:hAnsi="Arial" w:cs="Arial"/>
              </w:rPr>
              <w:t xml:space="preserve">No </w:t>
            </w:r>
            <w:r w:rsidRPr="00EF26BA">
              <w:rPr>
                <w:rFonts w:ascii="Arial" w:hAnsi="Arial" w:cs="Arial"/>
                <w:bCs/>
              </w:rPr>
              <w:fldChar w:fldCharType="begin">
                <w:ffData>
                  <w:name w:val=""/>
                  <w:enabled/>
                  <w:calcOnExit w:val="0"/>
                  <w:checkBox>
                    <w:size w:val="24"/>
                    <w:default w:val="0"/>
                  </w:checkBox>
                </w:ffData>
              </w:fldChar>
            </w:r>
            <w:r w:rsidRPr="00EF26BA">
              <w:rPr>
                <w:rFonts w:ascii="Arial" w:hAnsi="Arial" w:cs="Arial"/>
                <w:bCs/>
              </w:rPr>
              <w:instrText xml:space="preserve"> FORMCHECKBOX </w:instrText>
            </w:r>
            <w:r w:rsidR="008C540C">
              <w:rPr>
                <w:rFonts w:ascii="Arial" w:hAnsi="Arial" w:cs="Arial"/>
                <w:bCs/>
              </w:rPr>
            </w:r>
            <w:r w:rsidR="008C540C">
              <w:rPr>
                <w:rFonts w:ascii="Arial" w:hAnsi="Arial" w:cs="Arial"/>
                <w:bCs/>
              </w:rPr>
              <w:fldChar w:fldCharType="separate"/>
            </w:r>
            <w:r w:rsidRPr="00EF26BA">
              <w:rPr>
                <w:rFonts w:ascii="Arial" w:hAnsi="Arial" w:cs="Arial"/>
                <w:bCs/>
              </w:rPr>
              <w:fldChar w:fldCharType="end"/>
            </w:r>
          </w:p>
        </w:tc>
        <w:tc>
          <w:tcPr>
            <w:tcW w:w="1701" w:type="dxa"/>
            <w:gridSpan w:val="2"/>
            <w:shd w:val="clear" w:color="auto" w:fill="D9D9D9" w:themeFill="background1" w:themeFillShade="D9"/>
          </w:tcPr>
          <w:p w14:paraId="3C7A2389" w14:textId="77777777" w:rsidR="00BF2ECC" w:rsidRPr="008F4462" w:rsidRDefault="00BF2ECC" w:rsidP="009C3942">
            <w:pPr>
              <w:ind w:left="720" w:hanging="720"/>
              <w:rPr>
                <w:rFonts w:ascii="Arial" w:hAnsi="Arial" w:cs="Arial"/>
                <w:b/>
              </w:rPr>
            </w:pPr>
            <w:r>
              <w:rPr>
                <w:rFonts w:ascii="Arial" w:hAnsi="Arial" w:cs="Arial"/>
                <w:b/>
              </w:rPr>
              <w:t>No of Cards</w:t>
            </w:r>
          </w:p>
        </w:tc>
        <w:tc>
          <w:tcPr>
            <w:tcW w:w="1740" w:type="dxa"/>
            <w:gridSpan w:val="2"/>
          </w:tcPr>
          <w:p w14:paraId="34B20E1F" w14:textId="77777777" w:rsidR="00BF2ECC" w:rsidRPr="00EF26BA" w:rsidRDefault="00BF2ECC" w:rsidP="009C3942">
            <w:pPr>
              <w:ind w:left="720" w:hanging="720"/>
              <w:rPr>
                <w:rFonts w:ascii="Arial" w:hAnsi="Arial" w:cs="Arial"/>
              </w:rPr>
            </w:pPr>
          </w:p>
        </w:tc>
        <w:tc>
          <w:tcPr>
            <w:tcW w:w="2658" w:type="dxa"/>
            <w:gridSpan w:val="2"/>
            <w:vMerge/>
            <w:shd w:val="clear" w:color="auto" w:fill="auto"/>
          </w:tcPr>
          <w:p w14:paraId="2DD47C73" w14:textId="77777777" w:rsidR="00BF2ECC" w:rsidRPr="00EF26BA" w:rsidRDefault="00BF2ECC" w:rsidP="009C3942">
            <w:pPr>
              <w:ind w:left="720" w:hanging="720"/>
              <w:rPr>
                <w:rFonts w:ascii="Arial" w:hAnsi="Arial" w:cs="Arial"/>
              </w:rPr>
            </w:pPr>
          </w:p>
        </w:tc>
      </w:tr>
      <w:tr w:rsidR="00BF2ECC" w:rsidRPr="00EF26BA" w14:paraId="4EE919DB" w14:textId="77777777" w:rsidTr="00BF2ECC">
        <w:trPr>
          <w:trHeight w:val="20"/>
          <w:jc w:val="center"/>
        </w:trPr>
        <w:tc>
          <w:tcPr>
            <w:tcW w:w="2548" w:type="dxa"/>
            <w:shd w:val="clear" w:color="auto" w:fill="D9D9D9"/>
            <w:vAlign w:val="center"/>
          </w:tcPr>
          <w:p w14:paraId="4BB9BA42" w14:textId="77777777" w:rsidR="00BF2ECC" w:rsidRPr="00EF26BA" w:rsidRDefault="00BF2ECC" w:rsidP="009C3942">
            <w:pPr>
              <w:ind w:left="720" w:hanging="720"/>
              <w:rPr>
                <w:rFonts w:ascii="Arial" w:hAnsi="Arial" w:cs="Arial"/>
                <w:b/>
              </w:rPr>
            </w:pPr>
            <w:r>
              <w:rPr>
                <w:rFonts w:ascii="Arial" w:hAnsi="Arial" w:cs="Arial"/>
                <w:b/>
              </w:rPr>
              <w:t>IMEI No.</w:t>
            </w:r>
          </w:p>
        </w:tc>
        <w:tc>
          <w:tcPr>
            <w:tcW w:w="5562" w:type="dxa"/>
            <w:gridSpan w:val="7"/>
            <w:tcMar>
              <w:top w:w="113" w:type="dxa"/>
              <w:bottom w:w="113" w:type="dxa"/>
            </w:tcMar>
          </w:tcPr>
          <w:p w14:paraId="2F2B6266" w14:textId="77777777" w:rsidR="00BF2ECC" w:rsidRPr="00EF26BA" w:rsidRDefault="00BF2ECC" w:rsidP="009C3942">
            <w:pPr>
              <w:ind w:left="720" w:hanging="720"/>
              <w:rPr>
                <w:rFonts w:ascii="Arial" w:hAnsi="Arial" w:cs="Arial"/>
              </w:rPr>
            </w:pPr>
          </w:p>
        </w:tc>
        <w:tc>
          <w:tcPr>
            <w:tcW w:w="2658" w:type="dxa"/>
            <w:gridSpan w:val="2"/>
            <w:vMerge/>
            <w:shd w:val="clear" w:color="auto" w:fill="auto"/>
          </w:tcPr>
          <w:p w14:paraId="2E6AB687" w14:textId="77777777" w:rsidR="00BF2ECC" w:rsidRPr="00EF26BA" w:rsidRDefault="00BF2ECC" w:rsidP="009C3942">
            <w:pPr>
              <w:ind w:left="720" w:hanging="720"/>
              <w:rPr>
                <w:rFonts w:ascii="Arial" w:hAnsi="Arial" w:cs="Arial"/>
              </w:rPr>
            </w:pPr>
          </w:p>
        </w:tc>
      </w:tr>
      <w:tr w:rsidR="00BF2ECC" w:rsidRPr="00EF26BA" w14:paraId="28D4C083" w14:textId="77777777" w:rsidTr="00BF2ECC">
        <w:trPr>
          <w:trHeight w:val="20"/>
          <w:jc w:val="center"/>
        </w:trPr>
        <w:tc>
          <w:tcPr>
            <w:tcW w:w="2548" w:type="dxa"/>
            <w:shd w:val="clear" w:color="auto" w:fill="D9D9D9"/>
            <w:vAlign w:val="center"/>
          </w:tcPr>
          <w:p w14:paraId="5F91C4F7" w14:textId="77777777" w:rsidR="00BF2ECC" w:rsidRPr="00EF26BA" w:rsidRDefault="00BF2ECC" w:rsidP="009C3942">
            <w:pPr>
              <w:ind w:left="720" w:hanging="720"/>
              <w:rPr>
                <w:rFonts w:ascii="Arial" w:hAnsi="Arial" w:cs="Arial"/>
                <w:b/>
              </w:rPr>
            </w:pPr>
            <w:r w:rsidRPr="00EF26BA">
              <w:rPr>
                <w:rFonts w:ascii="Arial" w:hAnsi="Arial" w:cs="Arial"/>
                <w:b/>
              </w:rPr>
              <w:t>SIM PIN Code</w:t>
            </w:r>
          </w:p>
        </w:tc>
        <w:tc>
          <w:tcPr>
            <w:tcW w:w="1552" w:type="dxa"/>
            <w:gridSpan w:val="2"/>
            <w:tcMar>
              <w:top w:w="113" w:type="dxa"/>
              <w:bottom w:w="113" w:type="dxa"/>
            </w:tcMar>
          </w:tcPr>
          <w:p w14:paraId="763E32D6" w14:textId="77777777" w:rsidR="00BF2ECC" w:rsidRPr="00EF26BA" w:rsidRDefault="00BF2ECC" w:rsidP="009C3942">
            <w:pPr>
              <w:ind w:left="720" w:hanging="720"/>
              <w:rPr>
                <w:rFonts w:ascii="Arial" w:hAnsi="Arial" w:cs="Arial"/>
              </w:rPr>
            </w:pPr>
          </w:p>
        </w:tc>
        <w:tc>
          <w:tcPr>
            <w:tcW w:w="2409" w:type="dxa"/>
            <w:gridSpan w:val="4"/>
            <w:shd w:val="clear" w:color="auto" w:fill="D9D9D9"/>
            <w:tcMar>
              <w:top w:w="113" w:type="dxa"/>
              <w:bottom w:w="113" w:type="dxa"/>
            </w:tcMar>
          </w:tcPr>
          <w:p w14:paraId="4B31264A" w14:textId="77777777" w:rsidR="00BF2ECC" w:rsidRPr="00EF26BA" w:rsidRDefault="00BF2ECC" w:rsidP="009C3942">
            <w:pPr>
              <w:ind w:left="720" w:hanging="720"/>
              <w:rPr>
                <w:rFonts w:ascii="Arial" w:hAnsi="Arial" w:cs="Arial"/>
                <w:b/>
              </w:rPr>
            </w:pPr>
            <w:r w:rsidRPr="00EF26BA">
              <w:rPr>
                <w:rFonts w:ascii="Arial" w:hAnsi="Arial" w:cs="Arial"/>
                <w:b/>
              </w:rPr>
              <w:t xml:space="preserve">Device Pass </w:t>
            </w:r>
            <w:r>
              <w:rPr>
                <w:rFonts w:ascii="Arial" w:hAnsi="Arial" w:cs="Arial"/>
                <w:b/>
              </w:rPr>
              <w:t>Code</w:t>
            </w:r>
          </w:p>
        </w:tc>
        <w:tc>
          <w:tcPr>
            <w:tcW w:w="1601" w:type="dxa"/>
            <w:tcMar>
              <w:top w:w="113" w:type="dxa"/>
              <w:bottom w:w="113" w:type="dxa"/>
            </w:tcMar>
          </w:tcPr>
          <w:p w14:paraId="3796CA1D" w14:textId="77777777" w:rsidR="00BF2ECC" w:rsidRPr="00EF26BA" w:rsidRDefault="00BF2ECC" w:rsidP="009C3942">
            <w:pPr>
              <w:ind w:left="720" w:hanging="720"/>
              <w:rPr>
                <w:rFonts w:ascii="Arial" w:hAnsi="Arial" w:cs="Arial"/>
              </w:rPr>
            </w:pPr>
          </w:p>
        </w:tc>
        <w:tc>
          <w:tcPr>
            <w:tcW w:w="2658" w:type="dxa"/>
            <w:gridSpan w:val="2"/>
            <w:vMerge/>
            <w:shd w:val="clear" w:color="auto" w:fill="auto"/>
          </w:tcPr>
          <w:p w14:paraId="2ED47D39" w14:textId="77777777" w:rsidR="00BF2ECC" w:rsidRPr="00EF26BA" w:rsidRDefault="00BF2ECC" w:rsidP="009C3942">
            <w:pPr>
              <w:ind w:left="720" w:hanging="720"/>
              <w:rPr>
                <w:rFonts w:ascii="Arial" w:hAnsi="Arial" w:cs="Arial"/>
              </w:rPr>
            </w:pPr>
          </w:p>
        </w:tc>
      </w:tr>
      <w:tr w:rsidR="00BF2ECC" w:rsidRPr="00EF26BA" w14:paraId="2AF10FCB" w14:textId="77777777" w:rsidTr="00BF2ECC">
        <w:trPr>
          <w:trHeight w:val="20"/>
          <w:jc w:val="center"/>
        </w:trPr>
        <w:tc>
          <w:tcPr>
            <w:tcW w:w="2548" w:type="dxa"/>
            <w:shd w:val="clear" w:color="auto" w:fill="D9D9D9"/>
            <w:vAlign w:val="center"/>
          </w:tcPr>
          <w:p w14:paraId="04EA1C0A" w14:textId="77777777" w:rsidR="00BF2ECC" w:rsidRPr="00EF26BA" w:rsidRDefault="00BF2ECC" w:rsidP="009C3942">
            <w:pPr>
              <w:ind w:left="29" w:hanging="29"/>
              <w:rPr>
                <w:rFonts w:ascii="Arial" w:hAnsi="Arial" w:cs="Arial"/>
                <w:b/>
              </w:rPr>
            </w:pPr>
            <w:r w:rsidRPr="00EF26BA">
              <w:rPr>
                <w:rFonts w:ascii="Arial" w:hAnsi="Arial" w:cs="Arial"/>
                <w:b/>
              </w:rPr>
              <w:t xml:space="preserve">Alternative Lock </w:t>
            </w:r>
            <w:r>
              <w:rPr>
                <w:rFonts w:ascii="Arial" w:hAnsi="Arial" w:cs="Arial"/>
                <w:b/>
              </w:rPr>
              <w:t>Methods</w:t>
            </w:r>
          </w:p>
        </w:tc>
        <w:tc>
          <w:tcPr>
            <w:tcW w:w="5562" w:type="dxa"/>
            <w:gridSpan w:val="7"/>
            <w:tcMar>
              <w:top w:w="113" w:type="dxa"/>
              <w:bottom w:w="113" w:type="dxa"/>
            </w:tcMar>
          </w:tcPr>
          <w:p w14:paraId="244252D3" w14:textId="38B640D3" w:rsidR="00BF2ECC" w:rsidRPr="00EF26BA" w:rsidRDefault="00BF2ECC" w:rsidP="00205D2C">
            <w:pPr>
              <w:rPr>
                <w:rFonts w:ascii="Arial" w:hAnsi="Arial" w:cs="Arial"/>
              </w:rPr>
            </w:pPr>
            <w:r w:rsidRPr="00427D36">
              <w:rPr>
                <w:rFonts w:ascii="Arial" w:hAnsi="Arial" w:cs="Arial"/>
                <w:sz w:val="22"/>
              </w:rPr>
              <w:t xml:space="preserve">If alternative lock methods are present </w:t>
            </w:r>
            <w:r w:rsidR="00205D2C">
              <w:rPr>
                <w:rFonts w:ascii="Arial" w:hAnsi="Arial" w:cs="Arial"/>
                <w:sz w:val="22"/>
              </w:rPr>
              <w:t>(e</w:t>
            </w:r>
            <w:r w:rsidRPr="00427D36">
              <w:rPr>
                <w:rFonts w:ascii="Arial" w:hAnsi="Arial" w:cs="Arial"/>
                <w:sz w:val="22"/>
              </w:rPr>
              <w:t>.</w:t>
            </w:r>
            <w:r w:rsidR="00205D2C">
              <w:rPr>
                <w:rFonts w:ascii="Arial" w:hAnsi="Arial" w:cs="Arial"/>
                <w:sz w:val="22"/>
              </w:rPr>
              <w:t>g.</w:t>
            </w:r>
            <w:r w:rsidRPr="00427D36">
              <w:rPr>
                <w:rFonts w:ascii="Arial" w:hAnsi="Arial" w:cs="Arial"/>
                <w:sz w:val="22"/>
              </w:rPr>
              <w:t xml:space="preserve"> fingerprint or iris) please ask witness to disable</w:t>
            </w:r>
          </w:p>
        </w:tc>
        <w:tc>
          <w:tcPr>
            <w:tcW w:w="2658" w:type="dxa"/>
            <w:gridSpan w:val="2"/>
            <w:vMerge/>
            <w:shd w:val="clear" w:color="auto" w:fill="auto"/>
          </w:tcPr>
          <w:p w14:paraId="1F701C0E" w14:textId="77777777" w:rsidR="00BF2ECC" w:rsidRPr="00EF26BA" w:rsidRDefault="00BF2ECC" w:rsidP="009C3942">
            <w:pPr>
              <w:ind w:left="720" w:hanging="720"/>
              <w:rPr>
                <w:rFonts w:ascii="Arial" w:hAnsi="Arial" w:cs="Arial"/>
              </w:rPr>
            </w:pPr>
          </w:p>
        </w:tc>
      </w:tr>
      <w:tr w:rsidR="00BF2ECC" w:rsidRPr="00EF26BA" w14:paraId="00053EC1" w14:textId="77777777" w:rsidTr="00BF2ECC">
        <w:trPr>
          <w:trHeight w:val="20"/>
          <w:jc w:val="center"/>
        </w:trPr>
        <w:tc>
          <w:tcPr>
            <w:tcW w:w="2548" w:type="dxa"/>
            <w:shd w:val="clear" w:color="auto" w:fill="D9D9D9"/>
            <w:vAlign w:val="center"/>
          </w:tcPr>
          <w:p w14:paraId="7CF795E4" w14:textId="77777777" w:rsidR="00BF2ECC" w:rsidRDefault="00BF2ECC" w:rsidP="009C3942">
            <w:pPr>
              <w:ind w:left="29" w:hanging="29"/>
              <w:rPr>
                <w:rFonts w:ascii="Arial" w:hAnsi="Arial" w:cs="Arial"/>
                <w:b/>
              </w:rPr>
            </w:pPr>
            <w:r>
              <w:rPr>
                <w:rFonts w:ascii="Arial" w:hAnsi="Arial" w:cs="Arial"/>
                <w:b/>
              </w:rPr>
              <w:t xml:space="preserve">Description </w:t>
            </w:r>
            <w:r w:rsidRPr="00EF26BA">
              <w:rPr>
                <w:rFonts w:ascii="Arial" w:hAnsi="Arial" w:cs="Arial"/>
                <w:b/>
              </w:rPr>
              <w:t>of</w:t>
            </w:r>
            <w:r>
              <w:rPr>
                <w:rFonts w:ascii="Arial" w:hAnsi="Arial" w:cs="Arial"/>
                <w:b/>
              </w:rPr>
              <w:t xml:space="preserve"> device c</w:t>
            </w:r>
            <w:r w:rsidRPr="00EF26BA">
              <w:rPr>
                <w:rFonts w:ascii="Arial" w:hAnsi="Arial" w:cs="Arial"/>
                <w:b/>
              </w:rPr>
              <w:t>ondition</w:t>
            </w:r>
          </w:p>
          <w:p w14:paraId="413E400B" w14:textId="61D2AFCC" w:rsidR="00BF2ECC" w:rsidRPr="00EF26BA" w:rsidRDefault="00205D2C" w:rsidP="009C3942">
            <w:pPr>
              <w:rPr>
                <w:rFonts w:ascii="Arial" w:hAnsi="Arial" w:cs="Arial"/>
                <w:b/>
              </w:rPr>
            </w:pPr>
            <w:r>
              <w:rPr>
                <w:rFonts w:ascii="Arial" w:hAnsi="Arial" w:cs="Arial"/>
                <w:b/>
              </w:rPr>
              <w:t>(e.g</w:t>
            </w:r>
            <w:r w:rsidR="00BF2ECC" w:rsidRPr="008F4462">
              <w:rPr>
                <w:rFonts w:ascii="Arial" w:hAnsi="Arial" w:cs="Arial"/>
                <w:b/>
              </w:rPr>
              <w:t>. damage or faults, last used)</w:t>
            </w:r>
          </w:p>
        </w:tc>
        <w:tc>
          <w:tcPr>
            <w:tcW w:w="5562" w:type="dxa"/>
            <w:gridSpan w:val="7"/>
            <w:tcMar>
              <w:top w:w="113" w:type="dxa"/>
              <w:bottom w:w="113" w:type="dxa"/>
            </w:tcMar>
          </w:tcPr>
          <w:p w14:paraId="0C2BB559" w14:textId="77777777" w:rsidR="00BF2ECC" w:rsidRPr="00EF26BA" w:rsidRDefault="00BF2ECC" w:rsidP="009C3942">
            <w:pPr>
              <w:ind w:left="720" w:hanging="720"/>
              <w:rPr>
                <w:rFonts w:ascii="Arial" w:hAnsi="Arial" w:cs="Arial"/>
              </w:rPr>
            </w:pPr>
          </w:p>
          <w:p w14:paraId="03D8D886" w14:textId="77777777" w:rsidR="00BF2ECC" w:rsidRPr="00EF26BA" w:rsidRDefault="00BF2ECC" w:rsidP="009C3942">
            <w:pPr>
              <w:ind w:left="720" w:hanging="720"/>
              <w:rPr>
                <w:rFonts w:ascii="Arial" w:hAnsi="Arial" w:cs="Arial"/>
              </w:rPr>
            </w:pPr>
          </w:p>
          <w:p w14:paraId="30F74135" w14:textId="77777777" w:rsidR="00BF2ECC" w:rsidRPr="00EF26BA" w:rsidRDefault="00BF2ECC" w:rsidP="009C3942">
            <w:pPr>
              <w:rPr>
                <w:rFonts w:ascii="Arial" w:hAnsi="Arial" w:cs="Arial"/>
              </w:rPr>
            </w:pPr>
          </w:p>
        </w:tc>
        <w:tc>
          <w:tcPr>
            <w:tcW w:w="2658" w:type="dxa"/>
            <w:gridSpan w:val="2"/>
            <w:vMerge/>
            <w:tcBorders>
              <w:bottom w:val="single" w:sz="4" w:space="0" w:color="auto"/>
            </w:tcBorders>
            <w:shd w:val="clear" w:color="auto" w:fill="auto"/>
          </w:tcPr>
          <w:p w14:paraId="188D4E65" w14:textId="77777777" w:rsidR="00BF2ECC" w:rsidRPr="00EF26BA" w:rsidRDefault="00BF2ECC" w:rsidP="009C3942">
            <w:pPr>
              <w:ind w:left="720" w:hanging="720"/>
              <w:rPr>
                <w:rFonts w:ascii="Arial" w:hAnsi="Arial" w:cs="Arial"/>
              </w:rPr>
            </w:pPr>
          </w:p>
        </w:tc>
      </w:tr>
    </w:tbl>
    <w:p w14:paraId="64451F38" w14:textId="77777777" w:rsidR="00B62AA8" w:rsidRDefault="00B62AA8"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36A4A" w:rsidRPr="00F36A4A" w14:paraId="72C2C361" w14:textId="77777777" w:rsidTr="009C3942">
        <w:tc>
          <w:tcPr>
            <w:tcW w:w="10632" w:type="dxa"/>
            <w:shd w:val="clear" w:color="auto" w:fill="D9D9D9"/>
          </w:tcPr>
          <w:p w14:paraId="4ACB8E85" w14:textId="77777777" w:rsidR="00F36A4A" w:rsidRDefault="00F36A4A" w:rsidP="00F36A4A">
            <w:pPr>
              <w:rPr>
                <w:rFonts w:ascii="Arial" w:hAnsi="Arial" w:cs="Arial"/>
                <w:b/>
              </w:rPr>
            </w:pPr>
            <w:r w:rsidRPr="00F36A4A">
              <w:rPr>
                <w:rFonts w:ascii="Arial" w:hAnsi="Arial" w:cs="Arial"/>
                <w:b/>
              </w:rPr>
              <w:t xml:space="preserve">I have reasonable grounds to believe that an examination of </w:t>
            </w:r>
            <w:r w:rsidR="00292CA7">
              <w:rPr>
                <w:rFonts w:ascii="Arial" w:hAnsi="Arial" w:cs="Arial"/>
                <w:b/>
              </w:rPr>
              <w:t xml:space="preserve">the device </w:t>
            </w:r>
            <w:r w:rsidR="005454D0">
              <w:rPr>
                <w:rFonts w:ascii="Arial" w:hAnsi="Arial" w:cs="Arial"/>
                <w:b/>
              </w:rPr>
              <w:t>may find</w:t>
            </w:r>
            <w:r w:rsidRPr="00F36A4A">
              <w:rPr>
                <w:rFonts w:ascii="Arial" w:hAnsi="Arial" w:cs="Arial"/>
                <w:b/>
              </w:rPr>
              <w:t xml:space="preserve"> material relevant to the investigation or the likely issues at trial (it is a reasonable line of enquiry)</w:t>
            </w:r>
            <w:r>
              <w:rPr>
                <w:rFonts w:ascii="Arial" w:hAnsi="Arial" w:cs="Arial"/>
                <w:b/>
              </w:rPr>
              <w:t xml:space="preserve"> because:</w:t>
            </w:r>
          </w:p>
          <w:p w14:paraId="7E277096" w14:textId="77777777" w:rsidR="00F36A4A" w:rsidRPr="00F36A4A" w:rsidRDefault="00F36A4A" w:rsidP="00F36A4A">
            <w:pPr>
              <w:rPr>
                <w:rFonts w:ascii="Arial" w:hAnsi="Arial" w:cs="Arial"/>
                <w:b/>
              </w:rPr>
            </w:pPr>
          </w:p>
          <w:p w14:paraId="4A171663" w14:textId="45A7B7BC" w:rsidR="00F36A4A" w:rsidRPr="00F36A4A" w:rsidRDefault="00F36A4A" w:rsidP="00E029EE">
            <w:pPr>
              <w:spacing w:after="160" w:line="259" w:lineRule="auto"/>
              <w:rPr>
                <w:rFonts w:ascii="Arial" w:eastAsia="Calibri" w:hAnsi="Arial" w:cs="Arial"/>
                <w:sz w:val="22"/>
                <w:szCs w:val="22"/>
              </w:rPr>
            </w:pPr>
            <w:r w:rsidRPr="00F36A4A">
              <w:rPr>
                <w:rFonts w:ascii="Arial" w:eastAsia="Calibri" w:hAnsi="Arial" w:cs="Arial"/>
                <w:i/>
                <w:sz w:val="22"/>
                <w:szCs w:val="22"/>
              </w:rPr>
              <w:t xml:space="preserve">Provide </w:t>
            </w:r>
            <w:r w:rsidR="00E029EE">
              <w:rPr>
                <w:rFonts w:ascii="Arial" w:eastAsia="Calibri" w:hAnsi="Arial" w:cs="Arial"/>
                <w:i/>
                <w:sz w:val="22"/>
                <w:szCs w:val="22"/>
              </w:rPr>
              <w:t>the identifiable basis</w:t>
            </w:r>
            <w:r w:rsidRPr="00F36A4A">
              <w:rPr>
                <w:rFonts w:ascii="Arial" w:eastAsia="Calibri" w:hAnsi="Arial" w:cs="Arial"/>
                <w:i/>
                <w:sz w:val="22"/>
                <w:szCs w:val="22"/>
              </w:rPr>
              <w:t xml:space="preserve"> for how this belief </w:t>
            </w:r>
            <w:bookmarkStart w:id="0" w:name="_GoBack"/>
            <w:bookmarkEnd w:id="0"/>
            <w:r w:rsidRPr="00F36A4A">
              <w:rPr>
                <w:rFonts w:ascii="Arial" w:eastAsia="Calibri" w:hAnsi="Arial" w:cs="Arial"/>
                <w:i/>
                <w:sz w:val="22"/>
                <w:szCs w:val="22"/>
              </w:rPr>
              <w:t xml:space="preserve">has been formed. </w:t>
            </w:r>
          </w:p>
        </w:tc>
      </w:tr>
      <w:tr w:rsidR="00F36A4A" w:rsidRPr="00F36A4A" w14:paraId="67713414" w14:textId="77777777" w:rsidTr="00CC56B8">
        <w:trPr>
          <w:trHeight w:val="1611"/>
        </w:trPr>
        <w:tc>
          <w:tcPr>
            <w:tcW w:w="10632" w:type="dxa"/>
          </w:tcPr>
          <w:p w14:paraId="34CE6443" w14:textId="77777777" w:rsidR="00F36A4A" w:rsidRPr="00F36A4A" w:rsidRDefault="00F36A4A" w:rsidP="00F36A4A">
            <w:pPr>
              <w:spacing w:after="160" w:line="259" w:lineRule="auto"/>
              <w:rPr>
                <w:rFonts w:ascii="Calibri" w:eastAsia="Calibri" w:hAnsi="Calibri" w:cs="Times New Roman"/>
                <w:sz w:val="22"/>
                <w:szCs w:val="22"/>
              </w:rPr>
            </w:pPr>
          </w:p>
          <w:p w14:paraId="6CE93A46" w14:textId="77777777" w:rsidR="00F36A4A" w:rsidRPr="00F36A4A" w:rsidRDefault="00F36A4A" w:rsidP="00F36A4A">
            <w:pPr>
              <w:spacing w:after="160" w:line="259" w:lineRule="auto"/>
              <w:rPr>
                <w:rFonts w:ascii="Calibri" w:eastAsia="Calibri" w:hAnsi="Calibri" w:cs="Times New Roman"/>
                <w:sz w:val="22"/>
                <w:szCs w:val="22"/>
              </w:rPr>
            </w:pPr>
          </w:p>
          <w:p w14:paraId="4A6D8AC3" w14:textId="77777777" w:rsidR="00F36A4A" w:rsidRPr="00F36A4A" w:rsidRDefault="00996646" w:rsidP="00996646">
            <w:pPr>
              <w:tabs>
                <w:tab w:val="left" w:pos="6375"/>
              </w:tabs>
              <w:spacing w:after="160" w:line="259" w:lineRule="auto"/>
              <w:rPr>
                <w:rFonts w:ascii="Calibri" w:eastAsia="Calibri" w:hAnsi="Calibri" w:cs="Times New Roman"/>
                <w:sz w:val="22"/>
                <w:szCs w:val="22"/>
              </w:rPr>
            </w:pPr>
            <w:r>
              <w:rPr>
                <w:rFonts w:ascii="Calibri" w:eastAsia="Calibri" w:hAnsi="Calibri" w:cs="Times New Roman"/>
                <w:sz w:val="22"/>
                <w:szCs w:val="22"/>
              </w:rPr>
              <w:tab/>
            </w:r>
          </w:p>
        </w:tc>
      </w:tr>
    </w:tbl>
    <w:p w14:paraId="7CE7C9EA" w14:textId="77777777" w:rsidR="00B62AA8" w:rsidRDefault="00B62AA8" w:rsidP="00B62AA8"/>
    <w:p w14:paraId="633A105D" w14:textId="77777777" w:rsidR="00F36A4A" w:rsidRDefault="00F36A4A"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36A4A" w:rsidRPr="00F36A4A" w14:paraId="289EA1D1" w14:textId="77777777" w:rsidTr="009C3942">
        <w:tc>
          <w:tcPr>
            <w:tcW w:w="10632" w:type="dxa"/>
            <w:shd w:val="clear" w:color="auto" w:fill="D9D9D9"/>
          </w:tcPr>
          <w:p w14:paraId="4592B174" w14:textId="671E2AB4" w:rsidR="00F36A4A" w:rsidRDefault="00205D2C" w:rsidP="00CC56B8">
            <w:pPr>
              <w:rPr>
                <w:rFonts w:ascii="Arial" w:hAnsi="Arial" w:cs="Arial"/>
                <w:b/>
              </w:rPr>
            </w:pPr>
            <w:r>
              <w:rPr>
                <w:rFonts w:ascii="Arial" w:hAnsi="Arial" w:cs="Arial"/>
                <w:b/>
              </w:rPr>
              <w:t>I consider that</w:t>
            </w:r>
            <w:r w:rsidR="00F36A4A" w:rsidRPr="00F36A4A">
              <w:rPr>
                <w:rFonts w:ascii="Arial" w:hAnsi="Arial" w:cs="Arial"/>
                <w:b/>
              </w:rPr>
              <w:t xml:space="preserve"> it</w:t>
            </w:r>
            <w:r>
              <w:rPr>
                <w:rFonts w:ascii="Arial" w:hAnsi="Arial" w:cs="Arial"/>
                <w:b/>
              </w:rPr>
              <w:t xml:space="preserve"> is</w:t>
            </w:r>
            <w:r w:rsidR="00F36A4A" w:rsidRPr="00F36A4A">
              <w:rPr>
                <w:rFonts w:ascii="Arial" w:hAnsi="Arial" w:cs="Arial"/>
                <w:b/>
              </w:rPr>
              <w:t xml:space="preserve"> st</w:t>
            </w:r>
            <w:r w:rsidR="00077026">
              <w:rPr>
                <w:rFonts w:ascii="Arial" w:hAnsi="Arial" w:cs="Arial"/>
                <w:b/>
              </w:rPr>
              <w:t xml:space="preserve">rictly necessary to extract </w:t>
            </w:r>
            <w:r w:rsidR="00E32474">
              <w:rPr>
                <w:rFonts w:ascii="Arial" w:hAnsi="Arial" w:cs="Arial"/>
                <w:b/>
              </w:rPr>
              <w:t xml:space="preserve">only the following </w:t>
            </w:r>
            <w:r w:rsidR="00077026">
              <w:rPr>
                <w:rFonts w:ascii="Arial" w:hAnsi="Arial" w:cs="Arial"/>
                <w:b/>
              </w:rPr>
              <w:t>material</w:t>
            </w:r>
            <w:r w:rsidR="00F36A4A" w:rsidRPr="00F36A4A">
              <w:rPr>
                <w:rFonts w:ascii="Arial" w:hAnsi="Arial" w:cs="Arial"/>
                <w:b/>
              </w:rPr>
              <w:t xml:space="preserve"> from the device in order to</w:t>
            </w:r>
            <w:r w:rsidR="00DB4636">
              <w:rPr>
                <w:rFonts w:ascii="Arial" w:hAnsi="Arial" w:cs="Arial"/>
                <w:b/>
              </w:rPr>
              <w:t xml:space="preserve"> progress this reasonable line</w:t>
            </w:r>
            <w:r w:rsidR="00F36A4A" w:rsidRPr="00F36A4A">
              <w:rPr>
                <w:rFonts w:ascii="Arial" w:hAnsi="Arial" w:cs="Arial"/>
                <w:b/>
              </w:rPr>
              <w:t xml:space="preserve"> of enquiry: </w:t>
            </w:r>
          </w:p>
          <w:p w14:paraId="27AE77AC" w14:textId="77777777" w:rsidR="000D4F11" w:rsidRDefault="000D4F11" w:rsidP="00CC56B8">
            <w:pPr>
              <w:rPr>
                <w:rFonts w:ascii="Arial" w:hAnsi="Arial" w:cs="Arial"/>
                <w:b/>
              </w:rPr>
            </w:pPr>
          </w:p>
          <w:p w14:paraId="6B31D4BA" w14:textId="21E2C95B" w:rsidR="000D4F11" w:rsidRPr="00425403" w:rsidRDefault="005454D0" w:rsidP="00425403">
            <w:pPr>
              <w:spacing w:after="160" w:line="259" w:lineRule="auto"/>
              <w:rPr>
                <w:rFonts w:ascii="Arial" w:eastAsia="Calibri" w:hAnsi="Arial" w:cs="Arial"/>
                <w:i/>
                <w:sz w:val="22"/>
                <w:szCs w:val="22"/>
              </w:rPr>
            </w:pPr>
            <w:r>
              <w:rPr>
                <w:rFonts w:ascii="Arial" w:eastAsia="Calibri" w:hAnsi="Arial" w:cs="Arial"/>
                <w:i/>
                <w:sz w:val="22"/>
                <w:szCs w:val="22"/>
              </w:rPr>
              <w:t>What material</w:t>
            </w:r>
            <w:r w:rsidR="000D4F11" w:rsidRPr="00425403">
              <w:rPr>
                <w:rFonts w:ascii="Arial" w:eastAsia="Calibri" w:hAnsi="Arial" w:cs="Arial"/>
                <w:i/>
                <w:sz w:val="22"/>
                <w:szCs w:val="22"/>
              </w:rPr>
              <w:t xml:space="preserve"> are you looking for and why is it strictl</w:t>
            </w:r>
            <w:r w:rsidR="00077026">
              <w:rPr>
                <w:rFonts w:ascii="Arial" w:eastAsia="Calibri" w:hAnsi="Arial" w:cs="Arial"/>
                <w:i/>
                <w:sz w:val="22"/>
                <w:szCs w:val="22"/>
              </w:rPr>
              <w:t>y necessary to extract that material</w:t>
            </w:r>
            <w:r w:rsidR="000D4F11" w:rsidRPr="00425403">
              <w:rPr>
                <w:rFonts w:ascii="Arial" w:eastAsia="Calibri" w:hAnsi="Arial" w:cs="Arial"/>
                <w:i/>
                <w:sz w:val="22"/>
                <w:szCs w:val="22"/>
              </w:rPr>
              <w:t xml:space="preserve"> from the device? Be specific. For example: Whatsapp messages between person A and person B between set dates in which the offence is discussed.</w:t>
            </w:r>
            <w:r w:rsidR="00077026">
              <w:rPr>
                <w:rFonts w:ascii="Arial" w:eastAsia="Calibri" w:hAnsi="Arial" w:cs="Arial"/>
                <w:i/>
                <w:sz w:val="22"/>
                <w:szCs w:val="22"/>
              </w:rPr>
              <w:t xml:space="preserve"> </w:t>
            </w:r>
            <w:r w:rsidR="00E32474">
              <w:rPr>
                <w:rFonts w:ascii="Arial" w:eastAsia="Calibri" w:hAnsi="Arial" w:cs="Arial"/>
                <w:i/>
                <w:sz w:val="22"/>
                <w:szCs w:val="22"/>
              </w:rPr>
              <w:t>Ensure you e</w:t>
            </w:r>
            <w:r w:rsidR="00077026">
              <w:rPr>
                <w:rFonts w:ascii="Arial" w:eastAsia="Calibri" w:hAnsi="Arial" w:cs="Arial"/>
                <w:i/>
                <w:sz w:val="22"/>
                <w:szCs w:val="22"/>
              </w:rPr>
              <w:t>xplain why the material</w:t>
            </w:r>
            <w:r w:rsidR="000D4F11">
              <w:rPr>
                <w:rFonts w:ascii="Arial" w:eastAsia="Calibri" w:hAnsi="Arial" w:cs="Arial"/>
                <w:i/>
                <w:sz w:val="22"/>
                <w:szCs w:val="22"/>
              </w:rPr>
              <w:t xml:space="preserve"> is </w:t>
            </w:r>
            <w:r w:rsidR="00425403">
              <w:rPr>
                <w:rFonts w:ascii="Arial" w:eastAsia="Calibri" w:hAnsi="Arial" w:cs="Arial"/>
                <w:i/>
                <w:sz w:val="22"/>
                <w:szCs w:val="22"/>
              </w:rPr>
              <w:t xml:space="preserve">strictly </w:t>
            </w:r>
            <w:r w:rsidR="00E32474">
              <w:rPr>
                <w:rFonts w:ascii="Arial" w:eastAsia="Calibri" w:hAnsi="Arial" w:cs="Arial"/>
                <w:i/>
                <w:sz w:val="22"/>
                <w:szCs w:val="22"/>
              </w:rPr>
              <w:t>necessary in</w:t>
            </w:r>
            <w:r w:rsidR="000D4F11">
              <w:rPr>
                <w:rFonts w:ascii="Arial" w:eastAsia="Calibri" w:hAnsi="Arial" w:cs="Arial"/>
                <w:i/>
                <w:sz w:val="22"/>
                <w:szCs w:val="22"/>
              </w:rPr>
              <w:t xml:space="preserve"> light of the reasonable lines of enquiry you have identified above.</w:t>
            </w:r>
          </w:p>
          <w:p w14:paraId="71BADC34" w14:textId="77777777" w:rsidR="00CC56B8" w:rsidRPr="00F36A4A" w:rsidRDefault="00CC56B8" w:rsidP="00CC56B8">
            <w:pPr>
              <w:rPr>
                <w:rFonts w:ascii="Arial" w:hAnsi="Arial" w:cs="Arial"/>
                <w:b/>
              </w:rPr>
            </w:pPr>
          </w:p>
        </w:tc>
      </w:tr>
      <w:tr w:rsidR="00F36A4A" w:rsidRPr="00F36A4A" w14:paraId="25F752C0" w14:textId="77777777" w:rsidTr="00CC56B8">
        <w:trPr>
          <w:trHeight w:val="3242"/>
        </w:trPr>
        <w:tc>
          <w:tcPr>
            <w:tcW w:w="10632" w:type="dxa"/>
          </w:tcPr>
          <w:p w14:paraId="68B28A31" w14:textId="77777777" w:rsidR="00F36A4A" w:rsidRPr="00F36A4A" w:rsidRDefault="00F36A4A" w:rsidP="00F36A4A">
            <w:pPr>
              <w:spacing w:after="160" w:line="259" w:lineRule="auto"/>
              <w:rPr>
                <w:rFonts w:ascii="Calibri" w:eastAsia="Calibri" w:hAnsi="Calibri" w:cs="Times New Roman"/>
                <w:sz w:val="22"/>
                <w:szCs w:val="22"/>
              </w:rPr>
            </w:pPr>
          </w:p>
          <w:p w14:paraId="246C6DA4" w14:textId="54CCEA85" w:rsidR="00F36A4A" w:rsidRPr="00425403" w:rsidRDefault="000D4F11" w:rsidP="00F36A4A">
            <w:pPr>
              <w:spacing w:after="160" w:line="259" w:lineRule="auto"/>
              <w:rPr>
                <w:rFonts w:ascii="Arial" w:eastAsia="Calibri" w:hAnsi="Arial" w:cs="Arial"/>
                <w:i/>
                <w:sz w:val="22"/>
                <w:szCs w:val="22"/>
              </w:rPr>
            </w:pPr>
            <w:r w:rsidRPr="00425403">
              <w:rPr>
                <w:rFonts w:ascii="Arial" w:eastAsia="Calibri" w:hAnsi="Arial" w:cs="Arial"/>
                <w:i/>
                <w:sz w:val="22"/>
                <w:szCs w:val="22"/>
              </w:rPr>
              <w:t xml:space="preserve">The </w:t>
            </w:r>
            <w:r w:rsidR="007D5199">
              <w:rPr>
                <w:rFonts w:ascii="Arial" w:eastAsia="Calibri" w:hAnsi="Arial" w:cs="Arial"/>
                <w:i/>
                <w:sz w:val="22"/>
                <w:szCs w:val="22"/>
              </w:rPr>
              <w:t>material</w:t>
            </w:r>
            <w:r w:rsidRPr="00425403">
              <w:rPr>
                <w:rFonts w:ascii="Arial" w:eastAsia="Calibri" w:hAnsi="Arial" w:cs="Arial"/>
                <w:i/>
                <w:sz w:val="22"/>
                <w:szCs w:val="22"/>
              </w:rPr>
              <w:t xml:space="preserve"> </w:t>
            </w:r>
            <w:r w:rsidR="00A25837">
              <w:rPr>
                <w:rFonts w:ascii="Arial" w:eastAsia="Calibri" w:hAnsi="Arial" w:cs="Arial"/>
                <w:i/>
                <w:sz w:val="22"/>
                <w:szCs w:val="22"/>
              </w:rPr>
              <w:t>I am seeking to</w:t>
            </w:r>
            <w:r w:rsidRPr="00425403">
              <w:rPr>
                <w:rFonts w:ascii="Arial" w:eastAsia="Calibri" w:hAnsi="Arial" w:cs="Arial"/>
                <w:i/>
                <w:sz w:val="22"/>
                <w:szCs w:val="22"/>
              </w:rPr>
              <w:t xml:space="preserve"> extract pursuant to th</w:t>
            </w:r>
            <w:r w:rsidR="00DB4636">
              <w:rPr>
                <w:rFonts w:ascii="Arial" w:eastAsia="Calibri" w:hAnsi="Arial" w:cs="Arial"/>
                <w:i/>
                <w:sz w:val="22"/>
                <w:szCs w:val="22"/>
              </w:rPr>
              <w:t>e reasonable line</w:t>
            </w:r>
            <w:r w:rsidR="00077026">
              <w:rPr>
                <w:rFonts w:ascii="Arial" w:eastAsia="Calibri" w:hAnsi="Arial" w:cs="Arial"/>
                <w:i/>
                <w:sz w:val="22"/>
                <w:szCs w:val="22"/>
              </w:rPr>
              <w:t xml:space="preserve"> of enquiry is</w:t>
            </w:r>
            <w:r w:rsidR="00FF1D3C">
              <w:rPr>
                <w:rFonts w:ascii="Arial" w:eastAsia="Calibri" w:hAnsi="Arial" w:cs="Arial"/>
                <w:i/>
                <w:sz w:val="22"/>
                <w:szCs w:val="22"/>
              </w:rPr>
              <w:t xml:space="preserve"> (</w:t>
            </w:r>
            <w:r w:rsidR="007F5E98">
              <w:rPr>
                <w:rFonts w:ascii="Arial" w:eastAsia="Calibri" w:hAnsi="Arial" w:cs="Arial"/>
                <w:i/>
                <w:sz w:val="22"/>
                <w:szCs w:val="22"/>
              </w:rPr>
              <w:t>provide relevant date</w:t>
            </w:r>
            <w:r w:rsidR="00AB38E5">
              <w:rPr>
                <w:rFonts w:ascii="Arial" w:eastAsia="Calibri" w:hAnsi="Arial" w:cs="Arial"/>
                <w:i/>
                <w:sz w:val="22"/>
                <w:szCs w:val="22"/>
              </w:rPr>
              <w:t>s</w:t>
            </w:r>
            <w:r w:rsidR="00DB5B05">
              <w:rPr>
                <w:rFonts w:ascii="Arial" w:eastAsia="Calibri" w:hAnsi="Arial" w:cs="Arial"/>
                <w:i/>
                <w:sz w:val="22"/>
                <w:szCs w:val="22"/>
              </w:rPr>
              <w:t>, or start and end dates,</w:t>
            </w:r>
            <w:r w:rsidR="007F5E98">
              <w:rPr>
                <w:rFonts w:ascii="Arial" w:eastAsia="Calibri" w:hAnsi="Arial" w:cs="Arial"/>
                <w:i/>
                <w:sz w:val="22"/>
                <w:szCs w:val="22"/>
              </w:rPr>
              <w:t xml:space="preserve"> </w:t>
            </w:r>
            <w:r w:rsidR="00FF1D3C">
              <w:rPr>
                <w:rFonts w:ascii="Arial" w:eastAsia="Calibri" w:hAnsi="Arial" w:cs="Arial"/>
                <w:i/>
                <w:sz w:val="22"/>
                <w:szCs w:val="22"/>
              </w:rPr>
              <w:t>where possible)</w:t>
            </w:r>
            <w:r w:rsidRPr="00425403">
              <w:rPr>
                <w:rFonts w:ascii="Arial" w:eastAsia="Calibri" w:hAnsi="Arial" w:cs="Arial"/>
                <w:i/>
                <w:sz w:val="22"/>
                <w:szCs w:val="22"/>
              </w:rPr>
              <w:t>:</w:t>
            </w:r>
          </w:p>
          <w:p w14:paraId="6EB6FF5F" w14:textId="77777777" w:rsidR="00F36A4A" w:rsidRPr="00F36A4A" w:rsidRDefault="00F36A4A" w:rsidP="00F36A4A">
            <w:pPr>
              <w:spacing w:after="160" w:line="259" w:lineRule="auto"/>
              <w:rPr>
                <w:rFonts w:ascii="Calibri" w:eastAsia="Calibri" w:hAnsi="Calibri" w:cs="Times New Roman"/>
                <w:sz w:val="22"/>
                <w:szCs w:val="22"/>
              </w:rPr>
            </w:pPr>
          </w:p>
          <w:p w14:paraId="7D6FD4B2" w14:textId="77777777" w:rsidR="00F36A4A" w:rsidRPr="00425403" w:rsidRDefault="00F36A4A" w:rsidP="00F36A4A">
            <w:pPr>
              <w:spacing w:after="160" w:line="259" w:lineRule="auto"/>
              <w:rPr>
                <w:rFonts w:ascii="Arial" w:eastAsia="Calibri" w:hAnsi="Arial" w:cs="Arial"/>
                <w:i/>
                <w:sz w:val="22"/>
                <w:szCs w:val="22"/>
              </w:rPr>
            </w:pPr>
          </w:p>
          <w:p w14:paraId="463FB42A" w14:textId="77777777" w:rsidR="000D4F11" w:rsidRPr="00425403" w:rsidRDefault="00A25837" w:rsidP="00F36A4A">
            <w:pPr>
              <w:spacing w:after="160" w:line="259" w:lineRule="auto"/>
              <w:rPr>
                <w:rFonts w:ascii="Arial" w:eastAsia="Calibri" w:hAnsi="Arial" w:cs="Arial"/>
                <w:i/>
                <w:sz w:val="22"/>
                <w:szCs w:val="22"/>
              </w:rPr>
            </w:pPr>
            <w:r w:rsidRPr="00425403">
              <w:rPr>
                <w:rFonts w:ascii="Arial" w:eastAsia="Calibri" w:hAnsi="Arial" w:cs="Arial"/>
                <w:i/>
                <w:sz w:val="22"/>
                <w:szCs w:val="22"/>
              </w:rPr>
              <w:t xml:space="preserve">The </w:t>
            </w:r>
            <w:r w:rsidR="00425403">
              <w:rPr>
                <w:rFonts w:ascii="Arial" w:eastAsia="Calibri" w:hAnsi="Arial" w:cs="Arial"/>
                <w:i/>
                <w:sz w:val="22"/>
                <w:szCs w:val="22"/>
              </w:rPr>
              <w:t>material is</w:t>
            </w:r>
            <w:r w:rsidRPr="00425403">
              <w:rPr>
                <w:rFonts w:ascii="Arial" w:eastAsia="Calibri" w:hAnsi="Arial" w:cs="Arial"/>
                <w:i/>
                <w:sz w:val="22"/>
                <w:szCs w:val="22"/>
              </w:rPr>
              <w:t xml:space="preserve"> strictly necessary because:</w:t>
            </w:r>
          </w:p>
          <w:p w14:paraId="14EF80B5" w14:textId="77777777" w:rsidR="000D4F11" w:rsidRPr="00F36A4A" w:rsidRDefault="000D4F11" w:rsidP="00F36A4A">
            <w:pPr>
              <w:spacing w:after="160" w:line="259" w:lineRule="auto"/>
              <w:rPr>
                <w:rFonts w:ascii="Calibri" w:eastAsia="Calibri" w:hAnsi="Calibri" w:cs="Times New Roman"/>
                <w:sz w:val="22"/>
                <w:szCs w:val="22"/>
              </w:rPr>
            </w:pPr>
          </w:p>
          <w:p w14:paraId="4329643D" w14:textId="77777777" w:rsidR="00F36A4A" w:rsidRPr="00F36A4A" w:rsidRDefault="00F36A4A" w:rsidP="00F36A4A">
            <w:pPr>
              <w:spacing w:after="160" w:line="259" w:lineRule="auto"/>
              <w:rPr>
                <w:rFonts w:ascii="Calibri" w:eastAsia="Calibri" w:hAnsi="Calibri" w:cs="Times New Roman"/>
                <w:sz w:val="22"/>
                <w:szCs w:val="22"/>
              </w:rPr>
            </w:pPr>
          </w:p>
        </w:tc>
      </w:tr>
    </w:tbl>
    <w:p w14:paraId="1C2E5A62" w14:textId="77777777" w:rsidR="00F36A4A" w:rsidRDefault="00F36A4A" w:rsidP="00B62AA8"/>
    <w:p w14:paraId="394E11C8" w14:textId="77777777" w:rsidR="00F36A4A" w:rsidRDefault="00F36A4A"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36A4A" w:rsidRPr="00F36A4A" w14:paraId="2384AA64" w14:textId="77777777" w:rsidTr="009C3942">
        <w:tc>
          <w:tcPr>
            <w:tcW w:w="10632" w:type="dxa"/>
            <w:shd w:val="clear" w:color="auto" w:fill="D9D9D9"/>
          </w:tcPr>
          <w:p w14:paraId="030CF7A2" w14:textId="77777777" w:rsidR="00F36A4A" w:rsidRPr="00F36A4A" w:rsidRDefault="00F36A4A" w:rsidP="00F36A4A">
            <w:pPr>
              <w:rPr>
                <w:rFonts w:ascii="Arial" w:hAnsi="Arial" w:cs="Arial"/>
              </w:rPr>
            </w:pPr>
            <w:r w:rsidRPr="00F36A4A">
              <w:rPr>
                <w:rFonts w:ascii="Arial" w:hAnsi="Arial" w:cs="Arial"/>
                <w:b/>
              </w:rPr>
              <w:t>Detail what alternatives to extraction have been considered and rejected</w:t>
            </w:r>
            <w:r w:rsidRPr="00F36A4A">
              <w:rPr>
                <w:rFonts w:ascii="Arial" w:hAnsi="Arial" w:cs="Arial"/>
              </w:rPr>
              <w:t xml:space="preserve">. </w:t>
            </w:r>
            <w:r w:rsidRPr="00F36A4A">
              <w:rPr>
                <w:rFonts w:ascii="Arial" w:hAnsi="Arial" w:cs="Arial"/>
                <w:i/>
                <w:sz w:val="22"/>
                <w:szCs w:val="22"/>
              </w:rPr>
              <w:t xml:space="preserve">Explain your </w:t>
            </w:r>
            <w:r w:rsidR="005454D0">
              <w:rPr>
                <w:rFonts w:ascii="Arial" w:hAnsi="Arial" w:cs="Arial"/>
                <w:i/>
                <w:sz w:val="22"/>
                <w:szCs w:val="22"/>
              </w:rPr>
              <w:t>reasons</w:t>
            </w:r>
            <w:r w:rsidRPr="00F36A4A">
              <w:rPr>
                <w:rFonts w:ascii="Arial" w:hAnsi="Arial" w:cs="Arial"/>
                <w:i/>
                <w:sz w:val="22"/>
                <w:szCs w:val="22"/>
              </w:rPr>
              <w:t>:</w:t>
            </w:r>
          </w:p>
        </w:tc>
      </w:tr>
      <w:tr w:rsidR="00F36A4A" w:rsidRPr="00F36A4A" w14:paraId="28A0CEEE" w14:textId="77777777" w:rsidTr="009C3942">
        <w:trPr>
          <w:trHeight w:val="70"/>
        </w:trPr>
        <w:tc>
          <w:tcPr>
            <w:tcW w:w="10632" w:type="dxa"/>
          </w:tcPr>
          <w:p w14:paraId="33897C13" w14:textId="77777777" w:rsidR="00F36A4A" w:rsidRPr="00F36A4A" w:rsidRDefault="00F36A4A" w:rsidP="00F36A4A"/>
          <w:p w14:paraId="3C69A2CB" w14:textId="77777777" w:rsidR="00F36A4A" w:rsidRPr="00F36A4A" w:rsidRDefault="00F36A4A" w:rsidP="00F36A4A"/>
          <w:p w14:paraId="3B9720EF" w14:textId="77777777" w:rsidR="00F36A4A" w:rsidRPr="00F36A4A" w:rsidRDefault="00F36A4A" w:rsidP="00F36A4A"/>
          <w:p w14:paraId="2FD74CD6" w14:textId="77777777" w:rsidR="00F36A4A" w:rsidRPr="00F36A4A" w:rsidRDefault="00F36A4A" w:rsidP="00F36A4A"/>
          <w:p w14:paraId="71AB89AD" w14:textId="77777777" w:rsidR="00F36A4A" w:rsidRPr="00F36A4A" w:rsidRDefault="00F36A4A" w:rsidP="00F36A4A"/>
          <w:p w14:paraId="5CCDAD2E" w14:textId="77777777" w:rsidR="00F36A4A" w:rsidRPr="00F36A4A" w:rsidRDefault="00F36A4A" w:rsidP="00F36A4A"/>
          <w:p w14:paraId="597996F3" w14:textId="77777777" w:rsidR="00F36A4A" w:rsidRPr="00F36A4A" w:rsidRDefault="00F36A4A" w:rsidP="00F36A4A"/>
        </w:tc>
      </w:tr>
    </w:tbl>
    <w:p w14:paraId="3C2F5475" w14:textId="77777777" w:rsidR="00F36A4A" w:rsidRDefault="00F36A4A" w:rsidP="00F36A4A">
      <w:pPr>
        <w:rPr>
          <w:rFonts w:ascii="Arial" w:hAnsi="Arial" w:cs="Arial"/>
        </w:rPr>
      </w:pPr>
    </w:p>
    <w:p w14:paraId="7EC7D7BA" w14:textId="77777777" w:rsidR="00F36A4A" w:rsidRPr="00F36A4A" w:rsidRDefault="00F36A4A" w:rsidP="00F36A4A">
      <w:pPr>
        <w:rPr>
          <w:rFonts w:ascii="Arial" w:hAnsi="Arial" w:cs="Aria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36A4A" w:rsidRPr="00F36A4A" w14:paraId="737343A6" w14:textId="77777777" w:rsidTr="00F36A4A">
        <w:tc>
          <w:tcPr>
            <w:tcW w:w="10632" w:type="dxa"/>
            <w:shd w:val="clear" w:color="auto" w:fill="D9D9D9"/>
          </w:tcPr>
          <w:p w14:paraId="53AC08DC" w14:textId="77777777" w:rsidR="00F36A4A" w:rsidRPr="00F36A4A" w:rsidRDefault="00CC56B8" w:rsidP="00F36A4A">
            <w:pPr>
              <w:rPr>
                <w:rFonts w:ascii="Arial" w:hAnsi="Arial" w:cs="Arial"/>
                <w:b/>
              </w:rPr>
            </w:pPr>
            <w:r>
              <w:rPr>
                <w:rFonts w:ascii="Arial" w:hAnsi="Arial" w:cs="Arial"/>
                <w:b/>
              </w:rPr>
              <w:t>Give</w:t>
            </w:r>
            <w:r w:rsidR="00F36A4A" w:rsidRPr="00F36A4A">
              <w:rPr>
                <w:rFonts w:ascii="Arial" w:hAnsi="Arial" w:cs="Arial"/>
                <w:b/>
              </w:rPr>
              <w:t xml:space="preserve"> an indication of where the relevant material is likely to be stored on the device:</w:t>
            </w:r>
          </w:p>
          <w:p w14:paraId="09DCB75E" w14:textId="08F1C06C" w:rsidR="00F36A4A" w:rsidRPr="00CC56B8" w:rsidRDefault="00E32474" w:rsidP="00E32474">
            <w:pPr>
              <w:rPr>
                <w:rFonts w:ascii="Arial" w:hAnsi="Arial" w:cs="Arial"/>
                <w:i/>
              </w:rPr>
            </w:pPr>
            <w:r>
              <w:rPr>
                <w:rFonts w:ascii="Arial" w:hAnsi="Arial" w:cs="Arial"/>
                <w:i/>
              </w:rPr>
              <w:t>e.g.</w:t>
            </w:r>
            <w:r w:rsidR="00F36A4A" w:rsidRPr="00CC56B8">
              <w:rPr>
                <w:rFonts w:ascii="Arial" w:hAnsi="Arial" w:cs="Arial"/>
                <w:i/>
              </w:rPr>
              <w:t xml:space="preserve"> images,</w:t>
            </w:r>
            <w:r w:rsidR="007D0A15">
              <w:rPr>
                <w:rFonts w:ascii="Arial" w:hAnsi="Arial" w:cs="Arial"/>
                <w:i/>
              </w:rPr>
              <w:t xml:space="preserve"> text</w:t>
            </w:r>
            <w:r>
              <w:rPr>
                <w:rFonts w:ascii="Arial" w:hAnsi="Arial" w:cs="Arial"/>
                <w:i/>
              </w:rPr>
              <w:t xml:space="preserve"> messages, WhatsApp messages. This will enable</w:t>
            </w:r>
            <w:r w:rsidR="00F36A4A" w:rsidRPr="00CC56B8">
              <w:rPr>
                <w:rFonts w:ascii="Arial" w:hAnsi="Arial" w:cs="Arial"/>
                <w:i/>
              </w:rPr>
              <w:t xml:space="preserve"> the operator </w:t>
            </w:r>
            <w:r w:rsidR="007D0A15">
              <w:rPr>
                <w:rFonts w:ascii="Arial" w:hAnsi="Arial" w:cs="Arial"/>
                <w:i/>
              </w:rPr>
              <w:t xml:space="preserve">completing the forensic examination </w:t>
            </w:r>
            <w:r>
              <w:rPr>
                <w:rFonts w:ascii="Arial" w:hAnsi="Arial" w:cs="Arial"/>
                <w:i/>
              </w:rPr>
              <w:t xml:space="preserve">to be more precise in their search. </w:t>
            </w:r>
          </w:p>
        </w:tc>
      </w:tr>
      <w:tr w:rsidR="00F36A4A" w:rsidRPr="00F36A4A" w14:paraId="4D2CA970" w14:textId="77777777" w:rsidTr="00F36A4A">
        <w:trPr>
          <w:trHeight w:val="70"/>
        </w:trPr>
        <w:tc>
          <w:tcPr>
            <w:tcW w:w="10632" w:type="dxa"/>
          </w:tcPr>
          <w:p w14:paraId="27F7217B" w14:textId="77777777" w:rsidR="00F36A4A" w:rsidRPr="00F36A4A" w:rsidRDefault="00F36A4A" w:rsidP="00F36A4A">
            <w:pPr>
              <w:rPr>
                <w:rFonts w:ascii="Arial" w:hAnsi="Arial" w:cs="Arial"/>
              </w:rPr>
            </w:pPr>
          </w:p>
          <w:p w14:paraId="4ECC2DFF" w14:textId="77777777" w:rsidR="00F36A4A" w:rsidRPr="00F36A4A" w:rsidRDefault="00F36A4A" w:rsidP="00F36A4A">
            <w:pPr>
              <w:rPr>
                <w:rFonts w:ascii="Arial" w:hAnsi="Arial" w:cs="Arial"/>
                <w:i/>
              </w:rPr>
            </w:pPr>
            <w:r w:rsidRPr="00F36A4A">
              <w:rPr>
                <w:rFonts w:ascii="Arial" w:hAnsi="Arial" w:cs="Arial"/>
                <w:i/>
              </w:rPr>
              <w:t xml:space="preserve">Ask </w:t>
            </w:r>
            <w:r w:rsidR="00CC56B8">
              <w:rPr>
                <w:rFonts w:ascii="Arial" w:hAnsi="Arial" w:cs="Arial"/>
                <w:i/>
              </w:rPr>
              <w:t>the</w:t>
            </w:r>
            <w:r w:rsidRPr="00F36A4A">
              <w:rPr>
                <w:rFonts w:ascii="Arial" w:hAnsi="Arial" w:cs="Arial"/>
                <w:i/>
              </w:rPr>
              <w:t xml:space="preserve"> witness where the relevant material is likely to be stored</w:t>
            </w:r>
            <w:r w:rsidR="0025638E">
              <w:rPr>
                <w:rFonts w:ascii="Arial" w:hAnsi="Arial" w:cs="Arial"/>
                <w:i/>
              </w:rPr>
              <w:t>:</w:t>
            </w:r>
          </w:p>
          <w:p w14:paraId="0A0D5FF7" w14:textId="77777777" w:rsidR="00F36A4A" w:rsidRPr="00F36A4A" w:rsidRDefault="00F36A4A" w:rsidP="00F36A4A">
            <w:pPr>
              <w:rPr>
                <w:rFonts w:ascii="Arial" w:hAnsi="Arial" w:cs="Arial"/>
              </w:rPr>
            </w:pPr>
          </w:p>
          <w:p w14:paraId="3E272F6B" w14:textId="77777777" w:rsidR="00F36A4A" w:rsidRPr="00F36A4A" w:rsidRDefault="00F36A4A" w:rsidP="00F36A4A">
            <w:pPr>
              <w:rPr>
                <w:rFonts w:ascii="Arial" w:hAnsi="Arial" w:cs="Arial"/>
              </w:rPr>
            </w:pPr>
          </w:p>
          <w:p w14:paraId="0052E78E" w14:textId="77777777" w:rsidR="00F36A4A" w:rsidRPr="00F36A4A" w:rsidRDefault="00F36A4A" w:rsidP="00F36A4A">
            <w:pPr>
              <w:rPr>
                <w:rFonts w:ascii="Arial" w:hAnsi="Arial" w:cs="Arial"/>
              </w:rPr>
            </w:pPr>
          </w:p>
          <w:p w14:paraId="0789D13C" w14:textId="77777777" w:rsidR="00F36A4A" w:rsidRPr="00F36A4A" w:rsidRDefault="00F36A4A" w:rsidP="00F36A4A">
            <w:pPr>
              <w:rPr>
                <w:rFonts w:ascii="Arial" w:hAnsi="Arial" w:cs="Arial"/>
              </w:rPr>
            </w:pPr>
          </w:p>
        </w:tc>
      </w:tr>
    </w:tbl>
    <w:p w14:paraId="456D1035" w14:textId="30F28502" w:rsidR="00AE48D0" w:rsidRDefault="00AE48D0" w:rsidP="00B62AA8">
      <w:pPr>
        <w:rPr>
          <w:rFonts w:ascii="Arial" w:hAnsi="Arial" w:cs="Aria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361A9" w:rsidRPr="00C361A9" w14:paraId="5AA68F7C" w14:textId="77777777" w:rsidTr="00633F6B">
        <w:tc>
          <w:tcPr>
            <w:tcW w:w="10632" w:type="dxa"/>
            <w:shd w:val="clear" w:color="auto" w:fill="D9D9D9"/>
          </w:tcPr>
          <w:p w14:paraId="44B813E0" w14:textId="77777777" w:rsidR="00C361A9" w:rsidRDefault="00C361A9" w:rsidP="00C361A9">
            <w:pPr>
              <w:rPr>
                <w:rFonts w:ascii="Arial" w:hAnsi="Arial" w:cs="Arial"/>
                <w:b/>
              </w:rPr>
            </w:pPr>
            <w:r>
              <w:rPr>
                <w:rFonts w:ascii="Arial" w:hAnsi="Arial" w:cs="Arial"/>
                <w:b/>
              </w:rPr>
              <w:t>Collateral Intrusion:</w:t>
            </w:r>
          </w:p>
          <w:p w14:paraId="0FF5901E" w14:textId="00C7AFAB" w:rsidR="00C361A9" w:rsidRPr="00C361A9" w:rsidRDefault="00C361A9" w:rsidP="00C361A9">
            <w:pPr>
              <w:rPr>
                <w:rFonts w:ascii="Arial" w:hAnsi="Arial" w:cs="Arial"/>
                <w:i/>
              </w:rPr>
            </w:pPr>
            <w:r w:rsidRPr="00C361A9">
              <w:rPr>
                <w:rFonts w:ascii="Arial" w:hAnsi="Arial" w:cs="Arial"/>
                <w:i/>
              </w:rPr>
              <w:t>To what extent is there a risk of collateral intrusion and what steps, if any, have been taken or can be taken to mitigate this?</w:t>
            </w:r>
          </w:p>
        </w:tc>
      </w:tr>
      <w:tr w:rsidR="00C361A9" w:rsidRPr="00C361A9" w14:paraId="0ED80508" w14:textId="77777777" w:rsidTr="00633F6B">
        <w:trPr>
          <w:trHeight w:val="70"/>
        </w:trPr>
        <w:tc>
          <w:tcPr>
            <w:tcW w:w="10632" w:type="dxa"/>
          </w:tcPr>
          <w:p w14:paraId="67939AF5" w14:textId="4A3B75CB" w:rsidR="00C361A9" w:rsidRPr="00C361A9" w:rsidRDefault="00C361A9" w:rsidP="00C361A9">
            <w:pPr>
              <w:rPr>
                <w:rFonts w:ascii="Arial" w:hAnsi="Arial" w:cs="Arial"/>
              </w:rPr>
            </w:pPr>
            <w:r>
              <w:rPr>
                <w:rFonts w:ascii="Arial" w:hAnsi="Arial" w:cs="Arial"/>
                <w:i/>
              </w:rPr>
              <w:t xml:space="preserve">Collateral intrusion relates to the personal data of third parties on the device. </w:t>
            </w:r>
          </w:p>
          <w:p w14:paraId="24AC98B9" w14:textId="77777777" w:rsidR="00C361A9" w:rsidRPr="00C361A9" w:rsidRDefault="00C361A9" w:rsidP="00C361A9">
            <w:pPr>
              <w:rPr>
                <w:rFonts w:ascii="Arial" w:hAnsi="Arial" w:cs="Arial"/>
              </w:rPr>
            </w:pPr>
          </w:p>
          <w:p w14:paraId="0C6BC462" w14:textId="77777777" w:rsidR="00C361A9" w:rsidRPr="00C361A9" w:rsidRDefault="00C361A9" w:rsidP="00C361A9">
            <w:pPr>
              <w:rPr>
                <w:rFonts w:ascii="Arial" w:hAnsi="Arial" w:cs="Arial"/>
              </w:rPr>
            </w:pPr>
          </w:p>
          <w:p w14:paraId="1D59888B" w14:textId="77777777" w:rsidR="00C361A9" w:rsidRPr="00C361A9" w:rsidRDefault="00C361A9" w:rsidP="00C361A9">
            <w:pPr>
              <w:rPr>
                <w:rFonts w:ascii="Arial" w:hAnsi="Arial" w:cs="Arial"/>
              </w:rPr>
            </w:pPr>
          </w:p>
        </w:tc>
      </w:tr>
    </w:tbl>
    <w:p w14:paraId="1D9BA021" w14:textId="0DFA5629" w:rsidR="00C361A9" w:rsidRDefault="00C361A9" w:rsidP="00B62AA8">
      <w:pPr>
        <w:rPr>
          <w:rFonts w:ascii="Arial" w:hAnsi="Arial" w:cs="Arial"/>
        </w:rPr>
      </w:pPr>
    </w:p>
    <w:p w14:paraId="0413ACB4" w14:textId="77777777" w:rsidR="00425403" w:rsidRDefault="00425403" w:rsidP="00B62AA8">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561"/>
      </w:tblGrid>
      <w:tr w:rsidR="00CC56B8" w:rsidRPr="00A50C7F" w14:paraId="6C453F05" w14:textId="77777777" w:rsidTr="00CC56B8">
        <w:tc>
          <w:tcPr>
            <w:tcW w:w="9072" w:type="dxa"/>
            <w:gridSpan w:val="2"/>
            <w:shd w:val="clear" w:color="auto" w:fill="D9D9D9"/>
          </w:tcPr>
          <w:p w14:paraId="01D53B01" w14:textId="3B08BFCB" w:rsidR="00CC56B8" w:rsidRPr="00A50C7F" w:rsidRDefault="00CC56B8" w:rsidP="00E32474">
            <w:pPr>
              <w:tabs>
                <w:tab w:val="center" w:pos="4513"/>
                <w:tab w:val="right" w:pos="9026"/>
              </w:tabs>
              <w:spacing w:after="200"/>
              <w:rPr>
                <w:rFonts w:ascii="Arial" w:eastAsia="Calibri" w:hAnsi="Arial" w:cs="Times New Roman"/>
                <w:b/>
                <w:szCs w:val="22"/>
              </w:rPr>
            </w:pPr>
            <w:r w:rsidRPr="00CC56B8">
              <w:rPr>
                <w:rFonts w:ascii="Arial" w:eastAsia="Calibri" w:hAnsi="Arial" w:cs="Times New Roman"/>
                <w:b/>
                <w:szCs w:val="22"/>
              </w:rPr>
              <w:t xml:space="preserve">I have provided the witness with a </w:t>
            </w:r>
            <w:r>
              <w:rPr>
                <w:rFonts w:ascii="Arial" w:eastAsia="Calibri" w:hAnsi="Arial" w:cs="Times New Roman"/>
                <w:b/>
                <w:szCs w:val="22"/>
              </w:rPr>
              <w:t>copy of this form and form DPNb:</w:t>
            </w:r>
          </w:p>
        </w:tc>
      </w:tr>
      <w:tr w:rsidR="00CC56B8" w:rsidRPr="00CC56B8" w14:paraId="6DB60E51" w14:textId="77777777" w:rsidTr="00CC56B8">
        <w:tblPrEx>
          <w:jc w:val="center"/>
          <w:tblInd w:w="0" w:type="dxa"/>
        </w:tblPrEx>
        <w:trPr>
          <w:trHeight w:val="422"/>
          <w:jc w:val="center"/>
        </w:trPr>
        <w:tc>
          <w:tcPr>
            <w:tcW w:w="2511" w:type="dxa"/>
            <w:shd w:val="clear" w:color="auto" w:fill="D9D9D9"/>
          </w:tcPr>
          <w:p w14:paraId="378FA2B9" w14:textId="77777777" w:rsidR="00CC56B8" w:rsidRPr="00CC56B8" w:rsidRDefault="00CC56B8" w:rsidP="00CC56B8">
            <w:pPr>
              <w:rPr>
                <w:rFonts w:ascii="Arial" w:hAnsi="Arial" w:cs="Arial"/>
                <w:b/>
              </w:rPr>
            </w:pPr>
            <w:r w:rsidRPr="00CC56B8">
              <w:rPr>
                <w:rFonts w:ascii="Arial" w:hAnsi="Arial" w:cs="Arial"/>
                <w:b/>
              </w:rPr>
              <w:t xml:space="preserve">Signature </w:t>
            </w:r>
            <w:r>
              <w:rPr>
                <w:rFonts w:ascii="Arial" w:hAnsi="Arial" w:cs="Arial"/>
                <w:b/>
              </w:rPr>
              <w:t>:</w:t>
            </w:r>
          </w:p>
        </w:tc>
        <w:tc>
          <w:tcPr>
            <w:tcW w:w="6561" w:type="dxa"/>
          </w:tcPr>
          <w:p w14:paraId="1C626003" w14:textId="77777777" w:rsidR="00CC56B8" w:rsidRPr="00CC56B8" w:rsidRDefault="00CC56B8" w:rsidP="00CC56B8"/>
          <w:p w14:paraId="050A0D8A" w14:textId="77777777" w:rsidR="00CC56B8" w:rsidRPr="00CC56B8" w:rsidRDefault="00CC56B8" w:rsidP="00CC56B8"/>
        </w:tc>
      </w:tr>
      <w:tr w:rsidR="00CC56B8" w:rsidRPr="00CC56B8" w14:paraId="55BA8731" w14:textId="77777777" w:rsidTr="00CC56B8">
        <w:tblPrEx>
          <w:jc w:val="center"/>
          <w:tblInd w:w="0" w:type="dxa"/>
        </w:tblPrEx>
        <w:trPr>
          <w:trHeight w:val="675"/>
          <w:jc w:val="center"/>
        </w:trPr>
        <w:tc>
          <w:tcPr>
            <w:tcW w:w="2511" w:type="dxa"/>
            <w:shd w:val="clear" w:color="auto" w:fill="D9D9D9"/>
          </w:tcPr>
          <w:p w14:paraId="7C50398D" w14:textId="77777777" w:rsidR="00CC56B8" w:rsidRPr="00CC56B8" w:rsidRDefault="00CC56B8" w:rsidP="00CC56B8">
            <w:pPr>
              <w:rPr>
                <w:rFonts w:ascii="Arial" w:hAnsi="Arial" w:cs="Arial"/>
                <w:b/>
              </w:rPr>
            </w:pPr>
            <w:r>
              <w:rPr>
                <w:rFonts w:ascii="Arial" w:hAnsi="Arial" w:cs="Arial"/>
                <w:b/>
              </w:rPr>
              <w:t>Ti</w:t>
            </w:r>
            <w:r w:rsidR="001C3558">
              <w:rPr>
                <w:rFonts w:ascii="Arial" w:hAnsi="Arial" w:cs="Arial"/>
                <w:b/>
              </w:rPr>
              <w:t>me/d</w:t>
            </w:r>
            <w:r>
              <w:rPr>
                <w:rFonts w:ascii="Arial" w:hAnsi="Arial" w:cs="Arial"/>
                <w:b/>
              </w:rPr>
              <w:t>ate:</w:t>
            </w:r>
          </w:p>
          <w:p w14:paraId="2CBCC771" w14:textId="77777777" w:rsidR="00CC56B8" w:rsidRPr="00CC56B8" w:rsidRDefault="00CC56B8" w:rsidP="00CC56B8">
            <w:pPr>
              <w:rPr>
                <w:b/>
              </w:rPr>
            </w:pPr>
          </w:p>
        </w:tc>
        <w:tc>
          <w:tcPr>
            <w:tcW w:w="6561" w:type="dxa"/>
          </w:tcPr>
          <w:p w14:paraId="613BFF35" w14:textId="77777777" w:rsidR="00CC56B8" w:rsidRPr="00CC56B8" w:rsidRDefault="00CC56B8" w:rsidP="00CC56B8"/>
        </w:tc>
      </w:tr>
    </w:tbl>
    <w:p w14:paraId="6FE15510" w14:textId="77777777" w:rsidR="00EF26BA" w:rsidRPr="007032FC" w:rsidRDefault="00EF26BA" w:rsidP="007032FC"/>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403"/>
        <w:gridCol w:w="1167"/>
        <w:gridCol w:w="3061"/>
      </w:tblGrid>
      <w:tr w:rsidR="007032FC" w:rsidRPr="007032FC" w14:paraId="577915FF" w14:textId="77777777" w:rsidTr="009C3942">
        <w:trPr>
          <w:jc w:val="center"/>
        </w:trPr>
        <w:tc>
          <w:tcPr>
            <w:tcW w:w="10343" w:type="dxa"/>
            <w:gridSpan w:val="4"/>
            <w:shd w:val="clear" w:color="auto" w:fill="D9D9D9"/>
          </w:tcPr>
          <w:p w14:paraId="32894717" w14:textId="45DECB89" w:rsidR="007032FC" w:rsidRPr="00EF26BA" w:rsidRDefault="00D64026" w:rsidP="00D64026">
            <w:pPr>
              <w:rPr>
                <w:rFonts w:ascii="Arial" w:hAnsi="Arial" w:cs="Arial"/>
                <w:b/>
              </w:rPr>
            </w:pPr>
            <w:r>
              <w:rPr>
                <w:rFonts w:ascii="Arial" w:hAnsi="Arial" w:cs="Arial"/>
                <w:b/>
              </w:rPr>
              <w:t xml:space="preserve">Witness Declaration  </w:t>
            </w:r>
          </w:p>
        </w:tc>
      </w:tr>
      <w:tr w:rsidR="007032FC" w:rsidRPr="007032FC" w14:paraId="35582E1B" w14:textId="77777777" w:rsidTr="009C3942">
        <w:trPr>
          <w:trHeight w:val="626"/>
          <w:jc w:val="center"/>
        </w:trPr>
        <w:tc>
          <w:tcPr>
            <w:tcW w:w="2712" w:type="dxa"/>
            <w:shd w:val="clear" w:color="auto" w:fill="D9D9D9"/>
          </w:tcPr>
          <w:p w14:paraId="5B4DACE7" w14:textId="77777777" w:rsidR="007032FC" w:rsidRPr="00EF26BA" w:rsidRDefault="007032FC" w:rsidP="007032FC">
            <w:pPr>
              <w:rPr>
                <w:rFonts w:ascii="Arial" w:hAnsi="Arial" w:cs="Arial"/>
              </w:rPr>
            </w:pPr>
            <w:r w:rsidRPr="00EF26BA">
              <w:rPr>
                <w:rFonts w:ascii="Arial" w:hAnsi="Arial" w:cs="Arial"/>
                <w:b/>
              </w:rPr>
              <w:t>Name:</w:t>
            </w:r>
          </w:p>
        </w:tc>
        <w:tc>
          <w:tcPr>
            <w:tcW w:w="3403" w:type="dxa"/>
          </w:tcPr>
          <w:p w14:paraId="4DEF0EE1" w14:textId="77777777" w:rsidR="007032FC" w:rsidRPr="00EF26BA" w:rsidRDefault="007032FC" w:rsidP="007032FC">
            <w:pPr>
              <w:rPr>
                <w:rFonts w:ascii="Arial" w:hAnsi="Arial" w:cs="Arial"/>
              </w:rPr>
            </w:pPr>
          </w:p>
          <w:p w14:paraId="671ABC55" w14:textId="77777777" w:rsidR="007032FC" w:rsidRPr="00EF26BA" w:rsidRDefault="007032FC" w:rsidP="007032FC">
            <w:pPr>
              <w:rPr>
                <w:rFonts w:ascii="Arial" w:hAnsi="Arial" w:cs="Arial"/>
              </w:rPr>
            </w:pPr>
          </w:p>
        </w:tc>
        <w:tc>
          <w:tcPr>
            <w:tcW w:w="1167" w:type="dxa"/>
            <w:shd w:val="clear" w:color="auto" w:fill="D9D9D9"/>
          </w:tcPr>
          <w:p w14:paraId="07B7E69E" w14:textId="77777777" w:rsidR="007032FC" w:rsidRPr="00EF26BA" w:rsidRDefault="007032FC" w:rsidP="007032FC">
            <w:pPr>
              <w:rPr>
                <w:rFonts w:ascii="Arial" w:hAnsi="Arial" w:cs="Arial"/>
              </w:rPr>
            </w:pPr>
            <w:r w:rsidRPr="00EF26BA">
              <w:rPr>
                <w:rFonts w:ascii="Arial" w:hAnsi="Arial" w:cs="Arial"/>
                <w:b/>
              </w:rPr>
              <w:t>DOB</w:t>
            </w:r>
            <w:r w:rsidRPr="00EF26BA">
              <w:rPr>
                <w:rFonts w:ascii="Arial" w:hAnsi="Arial" w:cs="Arial"/>
              </w:rPr>
              <w:t>:</w:t>
            </w:r>
          </w:p>
          <w:p w14:paraId="3516F7CB" w14:textId="77777777" w:rsidR="007032FC" w:rsidRPr="00EF26BA" w:rsidRDefault="007032FC" w:rsidP="007032FC">
            <w:pPr>
              <w:rPr>
                <w:rFonts w:ascii="Arial" w:hAnsi="Arial" w:cs="Arial"/>
              </w:rPr>
            </w:pPr>
          </w:p>
        </w:tc>
        <w:tc>
          <w:tcPr>
            <w:tcW w:w="3061" w:type="dxa"/>
          </w:tcPr>
          <w:p w14:paraId="4D2CE9A8" w14:textId="77777777" w:rsidR="007032FC" w:rsidRPr="00EF26BA" w:rsidRDefault="007032FC" w:rsidP="007032FC">
            <w:pPr>
              <w:rPr>
                <w:rFonts w:ascii="Arial" w:hAnsi="Arial" w:cs="Arial"/>
              </w:rPr>
            </w:pPr>
          </w:p>
          <w:p w14:paraId="4F0CB3BD" w14:textId="77777777" w:rsidR="007032FC" w:rsidRPr="00EF26BA" w:rsidRDefault="007032FC" w:rsidP="007032FC">
            <w:pPr>
              <w:rPr>
                <w:rFonts w:ascii="Arial" w:hAnsi="Arial" w:cs="Arial"/>
              </w:rPr>
            </w:pPr>
          </w:p>
        </w:tc>
      </w:tr>
      <w:tr w:rsidR="007032FC" w:rsidRPr="007032FC" w14:paraId="7CD247A0" w14:textId="77777777" w:rsidTr="009C3942">
        <w:trPr>
          <w:trHeight w:val="422"/>
          <w:jc w:val="center"/>
        </w:trPr>
        <w:tc>
          <w:tcPr>
            <w:tcW w:w="2712" w:type="dxa"/>
            <w:shd w:val="clear" w:color="auto" w:fill="D9D9D9"/>
          </w:tcPr>
          <w:p w14:paraId="12ED907D" w14:textId="77777777" w:rsidR="007032FC" w:rsidRPr="00EF26BA" w:rsidRDefault="007032FC" w:rsidP="007032FC">
            <w:pPr>
              <w:rPr>
                <w:rFonts w:ascii="Arial" w:hAnsi="Arial" w:cs="Arial"/>
                <w:b/>
              </w:rPr>
            </w:pPr>
            <w:r w:rsidRPr="00EF26BA">
              <w:rPr>
                <w:rFonts w:ascii="Arial" w:hAnsi="Arial" w:cs="Arial"/>
                <w:b/>
              </w:rPr>
              <w:t>Address:</w:t>
            </w:r>
          </w:p>
        </w:tc>
        <w:tc>
          <w:tcPr>
            <w:tcW w:w="7631" w:type="dxa"/>
            <w:gridSpan w:val="3"/>
          </w:tcPr>
          <w:p w14:paraId="3ECCB43F" w14:textId="77777777" w:rsidR="007032FC" w:rsidRPr="00EF26BA" w:rsidRDefault="007032FC" w:rsidP="007032FC">
            <w:pPr>
              <w:rPr>
                <w:rFonts w:ascii="Arial" w:hAnsi="Arial" w:cs="Arial"/>
              </w:rPr>
            </w:pPr>
          </w:p>
          <w:p w14:paraId="4E2BAE80" w14:textId="77777777" w:rsidR="007032FC" w:rsidRPr="00EF26BA" w:rsidRDefault="007032FC" w:rsidP="007032FC">
            <w:pPr>
              <w:rPr>
                <w:rFonts w:ascii="Arial" w:hAnsi="Arial" w:cs="Arial"/>
              </w:rPr>
            </w:pPr>
          </w:p>
        </w:tc>
      </w:tr>
      <w:tr w:rsidR="007032FC" w:rsidRPr="007032FC" w14:paraId="4FE35A43" w14:textId="77777777" w:rsidTr="009C3942">
        <w:trPr>
          <w:trHeight w:val="675"/>
          <w:jc w:val="center"/>
        </w:trPr>
        <w:tc>
          <w:tcPr>
            <w:tcW w:w="2712" w:type="dxa"/>
            <w:shd w:val="clear" w:color="auto" w:fill="D9D9D9"/>
          </w:tcPr>
          <w:p w14:paraId="2A12D13E" w14:textId="77777777" w:rsidR="007032FC" w:rsidRPr="00EF26BA" w:rsidRDefault="007032FC" w:rsidP="007032FC">
            <w:pPr>
              <w:rPr>
                <w:rFonts w:ascii="Arial" w:hAnsi="Arial" w:cs="Arial"/>
                <w:b/>
              </w:rPr>
            </w:pPr>
            <w:r w:rsidRPr="00EF26BA">
              <w:rPr>
                <w:rFonts w:ascii="Arial" w:hAnsi="Arial" w:cs="Arial"/>
                <w:b/>
              </w:rPr>
              <w:t>Role</w:t>
            </w:r>
            <w:r w:rsidRPr="00EF26BA">
              <w:rPr>
                <w:rFonts w:ascii="Arial" w:hAnsi="Arial" w:cs="Arial"/>
              </w:rPr>
              <w:t>:</w:t>
            </w:r>
          </w:p>
          <w:p w14:paraId="2EF204C7" w14:textId="77777777" w:rsidR="007032FC" w:rsidRPr="00EF26BA" w:rsidRDefault="007032FC" w:rsidP="007032FC">
            <w:pPr>
              <w:rPr>
                <w:rFonts w:ascii="Arial" w:hAnsi="Arial" w:cs="Arial"/>
                <w:b/>
              </w:rPr>
            </w:pPr>
          </w:p>
        </w:tc>
        <w:tc>
          <w:tcPr>
            <w:tcW w:w="7631" w:type="dxa"/>
            <w:gridSpan w:val="3"/>
          </w:tcPr>
          <w:p w14:paraId="15AE0430" w14:textId="77777777" w:rsidR="007032FC" w:rsidRPr="00EF26BA" w:rsidRDefault="007032FC" w:rsidP="007032FC">
            <w:pPr>
              <w:rPr>
                <w:rFonts w:ascii="Arial" w:hAnsi="Arial" w:cs="Arial"/>
                <w:sz w:val="22"/>
                <w:szCs w:val="22"/>
              </w:rPr>
            </w:pPr>
            <w:r w:rsidRPr="00EF26BA">
              <w:rPr>
                <w:rFonts w:ascii="Arial" w:hAnsi="Arial" w:cs="Arial"/>
                <w:b/>
                <w:sz w:val="22"/>
                <w:szCs w:val="22"/>
              </w:rPr>
              <w:t>Victim / Witness / Other  (delete/circle as appropriate)</w:t>
            </w:r>
          </w:p>
        </w:tc>
      </w:tr>
      <w:tr w:rsidR="007032FC" w:rsidRPr="007032FC" w14:paraId="7F506BD1" w14:textId="77777777" w:rsidTr="009C3942">
        <w:trPr>
          <w:trHeight w:val="675"/>
          <w:jc w:val="center"/>
        </w:trPr>
        <w:tc>
          <w:tcPr>
            <w:tcW w:w="2712" w:type="dxa"/>
            <w:shd w:val="clear" w:color="auto" w:fill="D9D9D9"/>
          </w:tcPr>
          <w:p w14:paraId="600A985A" w14:textId="77777777" w:rsidR="007032FC" w:rsidRPr="00EF26BA" w:rsidRDefault="007032FC" w:rsidP="007032FC">
            <w:pPr>
              <w:rPr>
                <w:rFonts w:ascii="Arial" w:hAnsi="Arial" w:cs="Arial"/>
                <w:b/>
              </w:rPr>
            </w:pPr>
            <w:r w:rsidRPr="00EF26BA">
              <w:rPr>
                <w:rFonts w:ascii="Arial" w:hAnsi="Arial" w:cs="Arial"/>
                <w:b/>
              </w:rPr>
              <w:t>Declaration</w:t>
            </w:r>
          </w:p>
        </w:tc>
        <w:tc>
          <w:tcPr>
            <w:tcW w:w="7631" w:type="dxa"/>
            <w:gridSpan w:val="3"/>
          </w:tcPr>
          <w:p w14:paraId="118390A3" w14:textId="5398E79D" w:rsidR="007032FC" w:rsidRPr="00EF26BA" w:rsidRDefault="007032FC" w:rsidP="007032FC">
            <w:pPr>
              <w:rPr>
                <w:rFonts w:ascii="Arial" w:hAnsi="Arial" w:cs="Arial"/>
                <w:b/>
                <w:sz w:val="22"/>
                <w:szCs w:val="22"/>
              </w:rPr>
            </w:pPr>
            <w:r w:rsidRPr="00EF26BA">
              <w:rPr>
                <w:rFonts w:ascii="Arial" w:hAnsi="Arial" w:cs="Arial"/>
                <w:b/>
                <w:sz w:val="22"/>
                <w:szCs w:val="22"/>
              </w:rPr>
              <w:t>I agree to provide my device to the Police for the purposes of extracting data as set out in this form. I have been provid</w:t>
            </w:r>
            <w:r w:rsidR="00515C6D">
              <w:rPr>
                <w:rFonts w:ascii="Arial" w:hAnsi="Arial" w:cs="Arial"/>
                <w:b/>
                <w:sz w:val="22"/>
                <w:szCs w:val="22"/>
              </w:rPr>
              <w:t>ed with a copy of DPNa and DPNb</w:t>
            </w:r>
          </w:p>
        </w:tc>
      </w:tr>
      <w:tr w:rsidR="007032FC" w:rsidRPr="007032FC" w14:paraId="024F39C1" w14:textId="77777777" w:rsidTr="009C3942">
        <w:trPr>
          <w:trHeight w:val="675"/>
          <w:jc w:val="center"/>
        </w:trPr>
        <w:tc>
          <w:tcPr>
            <w:tcW w:w="2712" w:type="dxa"/>
            <w:shd w:val="clear" w:color="auto" w:fill="D9D9D9"/>
          </w:tcPr>
          <w:p w14:paraId="4B453061" w14:textId="77777777" w:rsidR="007032FC" w:rsidRPr="00EF26BA" w:rsidRDefault="007032FC" w:rsidP="007032FC">
            <w:pPr>
              <w:rPr>
                <w:rFonts w:ascii="Arial" w:hAnsi="Arial" w:cs="Arial"/>
                <w:b/>
              </w:rPr>
            </w:pPr>
            <w:r w:rsidRPr="00EF26BA">
              <w:rPr>
                <w:rFonts w:ascii="Arial" w:hAnsi="Arial" w:cs="Arial"/>
                <w:b/>
              </w:rPr>
              <w:t>Signature:</w:t>
            </w:r>
          </w:p>
        </w:tc>
        <w:tc>
          <w:tcPr>
            <w:tcW w:w="7631" w:type="dxa"/>
            <w:gridSpan w:val="3"/>
          </w:tcPr>
          <w:p w14:paraId="385DD207" w14:textId="77777777" w:rsidR="007032FC" w:rsidRPr="00EF26BA" w:rsidRDefault="007032FC" w:rsidP="007032FC">
            <w:pPr>
              <w:rPr>
                <w:rFonts w:ascii="Arial" w:hAnsi="Arial" w:cs="Arial"/>
                <w:b/>
              </w:rPr>
            </w:pPr>
          </w:p>
        </w:tc>
      </w:tr>
      <w:tr w:rsidR="001C3558" w:rsidRPr="007032FC" w14:paraId="548EFDDD" w14:textId="77777777" w:rsidTr="009C3942">
        <w:trPr>
          <w:trHeight w:val="675"/>
          <w:jc w:val="center"/>
        </w:trPr>
        <w:tc>
          <w:tcPr>
            <w:tcW w:w="2712" w:type="dxa"/>
            <w:shd w:val="clear" w:color="auto" w:fill="D9D9D9"/>
          </w:tcPr>
          <w:p w14:paraId="3467411C" w14:textId="377E46B0" w:rsidR="001C3558" w:rsidRPr="00EF26BA" w:rsidRDefault="00515C6D" w:rsidP="007032FC">
            <w:pPr>
              <w:rPr>
                <w:rFonts w:ascii="Arial" w:hAnsi="Arial" w:cs="Arial"/>
                <w:b/>
              </w:rPr>
            </w:pPr>
            <w:r>
              <w:rPr>
                <w:rFonts w:ascii="Arial" w:hAnsi="Arial" w:cs="Arial"/>
                <w:b/>
              </w:rPr>
              <w:t>Time/D</w:t>
            </w:r>
            <w:r w:rsidR="001C3558">
              <w:rPr>
                <w:rFonts w:ascii="Arial" w:hAnsi="Arial" w:cs="Arial"/>
                <w:b/>
              </w:rPr>
              <w:t>ate:</w:t>
            </w:r>
          </w:p>
        </w:tc>
        <w:tc>
          <w:tcPr>
            <w:tcW w:w="7631" w:type="dxa"/>
            <w:gridSpan w:val="3"/>
          </w:tcPr>
          <w:p w14:paraId="78399827" w14:textId="77777777" w:rsidR="001C3558" w:rsidRPr="00EF26BA" w:rsidRDefault="001C3558" w:rsidP="007032FC">
            <w:pPr>
              <w:rPr>
                <w:rFonts w:ascii="Arial" w:hAnsi="Arial" w:cs="Arial"/>
                <w:b/>
              </w:rPr>
            </w:pPr>
          </w:p>
        </w:tc>
      </w:tr>
    </w:tbl>
    <w:p w14:paraId="5BE279CC" w14:textId="78384DFA"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23146130" w14:textId="09495637"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5D7D41BD" w14:textId="4B13B731"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4E679E8D" w14:textId="5D6C46FF"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1DEC81ED" w14:textId="2E7385C8"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20E0218D" w14:textId="30D0F49D"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5B44FB48" w14:textId="4A92CE2B"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7CFC1F82" w14:textId="77777777" w:rsidR="00DB4636" w:rsidRDefault="00DB4636" w:rsidP="00EF26BA">
      <w:pPr>
        <w:keepNext/>
        <w:spacing w:before="240" w:after="60"/>
        <w:ind w:left="1440" w:firstLine="720"/>
        <w:outlineLvl w:val="0"/>
        <w:rPr>
          <w:rFonts w:ascii="Arial" w:eastAsia="Times New Roman" w:hAnsi="Arial" w:cs="Times New Roman"/>
          <w:b/>
          <w:bCs/>
          <w:kern w:val="32"/>
          <w:u w:val="single"/>
          <w:lang w:val="x-none" w:eastAsia="x-none"/>
        </w:rPr>
      </w:pPr>
    </w:p>
    <w:p w14:paraId="052F5F79" w14:textId="02985688" w:rsidR="00DA00EE" w:rsidRPr="00A50C7F" w:rsidRDefault="00DA00EE" w:rsidP="00EF26BA">
      <w:pPr>
        <w:keepNext/>
        <w:spacing w:before="240" w:after="60"/>
        <w:ind w:left="1440" w:firstLine="720"/>
        <w:outlineLvl w:val="0"/>
        <w:rPr>
          <w:rFonts w:ascii="Arial" w:eastAsia="Times New Roman" w:hAnsi="Arial" w:cs="Times New Roman"/>
          <w:b/>
          <w:bCs/>
          <w:kern w:val="32"/>
          <w:u w:val="single"/>
          <w:lang w:val="x-none" w:eastAsia="x-none"/>
        </w:rPr>
      </w:pPr>
      <w:r w:rsidRPr="00A50C7F">
        <w:rPr>
          <w:rFonts w:ascii="Arial" w:eastAsia="Times New Roman" w:hAnsi="Arial" w:cs="Times New Roman"/>
          <w:b/>
          <w:bCs/>
          <w:kern w:val="32"/>
          <w:u w:val="single"/>
          <w:lang w:val="x-none" w:eastAsia="x-none"/>
        </w:rPr>
        <w:t>AUTHORISATION FOR FORENSIC ANALYSIS</w:t>
      </w:r>
    </w:p>
    <w:p w14:paraId="056E6360" w14:textId="03D8CBAE" w:rsidR="00DA00EE" w:rsidRPr="00A50C7F" w:rsidRDefault="00DA00EE" w:rsidP="00DA00EE">
      <w:pPr>
        <w:spacing w:after="200"/>
        <w:jc w:val="center"/>
        <w:rPr>
          <w:rFonts w:ascii="Arial" w:eastAsia="Calibri" w:hAnsi="Arial" w:cs="Times New Roman"/>
          <w:b/>
          <w:color w:val="FF0000"/>
          <w:szCs w:val="22"/>
        </w:rPr>
      </w:pPr>
      <w:r w:rsidRPr="00A50C7F">
        <w:rPr>
          <w:rFonts w:ascii="Arial" w:eastAsia="Calibri" w:hAnsi="Arial" w:cs="Times New Roman"/>
          <w:b/>
          <w:color w:val="FF0000"/>
          <w:szCs w:val="22"/>
        </w:rPr>
        <w:t>TH</w:t>
      </w:r>
      <w:r w:rsidR="00D64026">
        <w:rPr>
          <w:rFonts w:ascii="Arial" w:eastAsia="Calibri" w:hAnsi="Arial" w:cs="Times New Roman"/>
          <w:b/>
          <w:color w:val="FF0000"/>
          <w:szCs w:val="22"/>
        </w:rPr>
        <w:t>IS MUST BE AUTHORISED PRIOR TO ACQUISITION</w:t>
      </w:r>
    </w:p>
    <w:p w14:paraId="76E7191D" w14:textId="69EFE3EC" w:rsidR="00DA00EE" w:rsidRPr="00483334" w:rsidRDefault="003C5253" w:rsidP="00DA00EE">
      <w:pPr>
        <w:keepNext/>
        <w:tabs>
          <w:tab w:val="left" w:pos="2552"/>
        </w:tabs>
        <w:spacing w:before="240" w:after="240"/>
        <w:jc w:val="center"/>
        <w:outlineLvl w:val="0"/>
        <w:rPr>
          <w:rFonts w:ascii="Arial" w:eastAsia="Times New Roman" w:hAnsi="Arial" w:cs="Times New Roman"/>
          <w:b/>
          <w:bCs/>
          <w:i/>
          <w:iCs/>
          <w:kern w:val="32"/>
          <w:lang w:eastAsia="x-none"/>
        </w:rPr>
      </w:pPr>
      <w:r>
        <w:rPr>
          <w:rFonts w:ascii="Arial" w:eastAsia="Times New Roman" w:hAnsi="Arial" w:cs="Times New Roman"/>
          <w:b/>
          <w:bCs/>
          <w:i/>
          <w:iCs/>
          <w:kern w:val="32"/>
          <w:lang w:eastAsia="x-none"/>
        </w:rPr>
        <w:t xml:space="preserve">To be completed by the authorising </w:t>
      </w:r>
      <w:r w:rsidR="00D64026">
        <w:rPr>
          <w:rFonts w:ascii="Arial" w:eastAsia="Times New Roman" w:hAnsi="Arial" w:cs="Times New Roman"/>
          <w:b/>
          <w:bCs/>
          <w:i/>
          <w:iCs/>
          <w:kern w:val="32"/>
          <w:lang w:eastAsia="x-none"/>
        </w:rPr>
        <w:t>Inspector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599"/>
        <w:gridCol w:w="1171"/>
        <w:gridCol w:w="110"/>
        <w:gridCol w:w="1500"/>
        <w:gridCol w:w="2917"/>
      </w:tblGrid>
      <w:tr w:rsidR="00DA00EE" w:rsidRPr="00A50C7F" w14:paraId="6A1CDE10" w14:textId="77777777" w:rsidTr="00D64026">
        <w:tc>
          <w:tcPr>
            <w:tcW w:w="4545" w:type="dxa"/>
            <w:gridSpan w:val="3"/>
            <w:shd w:val="clear" w:color="auto" w:fill="D9D9D9"/>
          </w:tcPr>
          <w:p w14:paraId="1ABB5311" w14:textId="4322549E" w:rsidR="00DA00EE" w:rsidRPr="00A50C7F" w:rsidRDefault="00515C6D" w:rsidP="009C3942">
            <w:pPr>
              <w:tabs>
                <w:tab w:val="center" w:pos="4513"/>
                <w:tab w:val="right" w:pos="9026"/>
              </w:tabs>
              <w:spacing w:after="200"/>
              <w:rPr>
                <w:rFonts w:ascii="Arial" w:eastAsia="Calibri" w:hAnsi="Arial" w:cs="Times New Roman"/>
                <w:b/>
                <w:szCs w:val="22"/>
              </w:rPr>
            </w:pPr>
            <w:r>
              <w:rPr>
                <w:rFonts w:ascii="Arial" w:eastAsia="Calibri" w:hAnsi="Arial" w:cs="Times New Roman"/>
                <w:b/>
                <w:szCs w:val="22"/>
              </w:rPr>
              <w:t>Authority Required F</w:t>
            </w:r>
            <w:r w:rsidR="00DA00EE" w:rsidRPr="00A50C7F">
              <w:rPr>
                <w:rFonts w:ascii="Arial" w:eastAsia="Calibri" w:hAnsi="Arial" w:cs="Times New Roman"/>
                <w:b/>
                <w:szCs w:val="22"/>
              </w:rPr>
              <w:t>rom</w:t>
            </w:r>
          </w:p>
        </w:tc>
        <w:tc>
          <w:tcPr>
            <w:tcW w:w="4527" w:type="dxa"/>
            <w:gridSpan w:val="3"/>
          </w:tcPr>
          <w:p w14:paraId="1F6E6B73" w14:textId="77777777" w:rsidR="00DA00EE" w:rsidRPr="00A50C7F" w:rsidRDefault="00DA00EE" w:rsidP="009C3942">
            <w:pPr>
              <w:tabs>
                <w:tab w:val="center" w:pos="4513"/>
                <w:tab w:val="right" w:pos="9026"/>
              </w:tabs>
              <w:spacing w:after="200"/>
              <w:rPr>
                <w:rFonts w:ascii="Arial" w:eastAsia="Calibri" w:hAnsi="Arial" w:cs="Times New Roman"/>
                <w:b/>
                <w:szCs w:val="22"/>
              </w:rPr>
            </w:pPr>
            <w:r w:rsidRPr="00A50C7F">
              <w:rPr>
                <w:rFonts w:ascii="Arial" w:eastAsia="Calibri" w:hAnsi="Arial" w:cs="Times New Roman"/>
                <w:b/>
                <w:szCs w:val="22"/>
              </w:rPr>
              <w:t>INSPECTOR</w:t>
            </w:r>
          </w:p>
        </w:tc>
      </w:tr>
      <w:tr w:rsidR="00DA00EE" w:rsidRPr="00A50C7F" w14:paraId="5CAAFEB7" w14:textId="77777777" w:rsidTr="00D64026">
        <w:trPr>
          <w:trHeight w:val="1144"/>
        </w:trPr>
        <w:tc>
          <w:tcPr>
            <w:tcW w:w="4545" w:type="dxa"/>
            <w:gridSpan w:val="3"/>
            <w:shd w:val="clear" w:color="auto" w:fill="D9D9D9"/>
          </w:tcPr>
          <w:p w14:paraId="50065BB2" w14:textId="77777777" w:rsidR="00DA00EE" w:rsidRPr="00A50C7F" w:rsidRDefault="00DA00EE" w:rsidP="009C3942">
            <w:pPr>
              <w:tabs>
                <w:tab w:val="center" w:pos="4513"/>
                <w:tab w:val="right" w:pos="9026"/>
              </w:tabs>
              <w:spacing w:after="200"/>
              <w:rPr>
                <w:rFonts w:ascii="Arial" w:eastAsia="Calibri" w:hAnsi="Arial" w:cs="Times New Roman"/>
                <w:b/>
                <w:szCs w:val="22"/>
              </w:rPr>
            </w:pPr>
            <w:r>
              <w:rPr>
                <w:rFonts w:ascii="Arial" w:eastAsia="Calibri" w:hAnsi="Arial" w:cs="Times New Roman"/>
                <w:b/>
                <w:szCs w:val="22"/>
              </w:rPr>
              <w:t>Is the device lawfully in police possession?</w:t>
            </w:r>
          </w:p>
        </w:tc>
        <w:tc>
          <w:tcPr>
            <w:tcW w:w="4527" w:type="dxa"/>
            <w:gridSpan w:val="3"/>
          </w:tcPr>
          <w:p w14:paraId="1EF8A850" w14:textId="77777777" w:rsidR="00DA00EE" w:rsidRPr="00A50C7F" w:rsidRDefault="00DA00EE" w:rsidP="009C3942">
            <w:pPr>
              <w:tabs>
                <w:tab w:val="center" w:pos="4513"/>
                <w:tab w:val="right" w:pos="9026"/>
              </w:tabs>
              <w:rPr>
                <w:rFonts w:ascii="Arial" w:eastAsia="Calibri" w:hAnsi="Arial" w:cs="Times New Roman"/>
                <w:b/>
                <w:szCs w:val="22"/>
              </w:rPr>
            </w:pPr>
            <w:r w:rsidRPr="00A50C7F">
              <w:rPr>
                <w:rFonts w:ascii="Arial" w:eastAsia="Calibri" w:hAnsi="Arial" w:cs="Times New Roman"/>
                <w:b/>
                <w:szCs w:val="22"/>
              </w:rPr>
              <w:t>YES / NO</w:t>
            </w:r>
          </w:p>
          <w:p w14:paraId="445DC713" w14:textId="77777777" w:rsidR="00DA00EE" w:rsidRPr="00A50C7F" w:rsidRDefault="00DA00EE" w:rsidP="009C3942">
            <w:pPr>
              <w:tabs>
                <w:tab w:val="center" w:pos="4513"/>
                <w:tab w:val="right" w:pos="9026"/>
              </w:tabs>
              <w:rPr>
                <w:rFonts w:ascii="Arial" w:eastAsia="Calibri" w:hAnsi="Arial" w:cs="Times New Roman"/>
                <w:b/>
                <w:sz w:val="20"/>
                <w:szCs w:val="20"/>
              </w:rPr>
            </w:pPr>
            <w:r w:rsidRPr="00A50C7F">
              <w:rPr>
                <w:rFonts w:ascii="Arial" w:eastAsia="Calibri" w:hAnsi="Arial" w:cs="Times New Roman"/>
                <w:sz w:val="20"/>
                <w:szCs w:val="20"/>
              </w:rPr>
              <w:t xml:space="preserve">If no, </w:t>
            </w:r>
            <w:r>
              <w:rPr>
                <w:rFonts w:ascii="Arial" w:eastAsia="Calibri" w:hAnsi="Arial" w:cs="Times New Roman"/>
                <w:sz w:val="20"/>
                <w:szCs w:val="20"/>
              </w:rPr>
              <w:t>detail below what action you have taken</w:t>
            </w:r>
          </w:p>
        </w:tc>
      </w:tr>
      <w:tr w:rsidR="00D64026" w:rsidRPr="00A50C7F" w14:paraId="3BB9CF80" w14:textId="77777777" w:rsidTr="00D64026">
        <w:trPr>
          <w:trHeight w:val="1144"/>
        </w:trPr>
        <w:tc>
          <w:tcPr>
            <w:tcW w:w="4545" w:type="dxa"/>
            <w:gridSpan w:val="3"/>
            <w:shd w:val="clear" w:color="auto" w:fill="D9D9D9"/>
          </w:tcPr>
          <w:p w14:paraId="29870E1D" w14:textId="5A021D2D" w:rsidR="00D64026" w:rsidRDefault="00D64026" w:rsidP="009C3942">
            <w:pPr>
              <w:tabs>
                <w:tab w:val="center" w:pos="4513"/>
                <w:tab w:val="right" w:pos="9026"/>
              </w:tabs>
              <w:spacing w:after="200"/>
              <w:rPr>
                <w:rFonts w:ascii="Arial" w:eastAsia="Calibri" w:hAnsi="Arial" w:cs="Times New Roman"/>
                <w:b/>
                <w:szCs w:val="22"/>
              </w:rPr>
            </w:pPr>
            <w:r w:rsidRPr="00D64026">
              <w:rPr>
                <w:rFonts w:ascii="Arial" w:eastAsia="Calibri" w:hAnsi="Arial" w:cs="Times New Roman"/>
                <w:b/>
                <w:szCs w:val="22"/>
              </w:rPr>
              <w:t>Has the device been interfered with or interrogated in any way? (By police)</w:t>
            </w:r>
          </w:p>
        </w:tc>
        <w:tc>
          <w:tcPr>
            <w:tcW w:w="4527" w:type="dxa"/>
            <w:gridSpan w:val="3"/>
          </w:tcPr>
          <w:p w14:paraId="7289EC06" w14:textId="77777777" w:rsidR="00D64026" w:rsidRPr="00D64026" w:rsidRDefault="00D64026" w:rsidP="00D64026">
            <w:pPr>
              <w:tabs>
                <w:tab w:val="center" w:pos="4513"/>
                <w:tab w:val="right" w:pos="9026"/>
              </w:tabs>
              <w:rPr>
                <w:rFonts w:ascii="Arial" w:eastAsia="Calibri" w:hAnsi="Arial" w:cs="Times New Roman"/>
                <w:b/>
                <w:szCs w:val="22"/>
              </w:rPr>
            </w:pPr>
            <w:r w:rsidRPr="00D64026">
              <w:rPr>
                <w:rFonts w:ascii="Arial" w:eastAsia="Calibri" w:hAnsi="Arial" w:cs="Times New Roman"/>
                <w:b/>
                <w:szCs w:val="22"/>
              </w:rPr>
              <w:t>YES/NO</w:t>
            </w:r>
          </w:p>
          <w:p w14:paraId="3D352ADA" w14:textId="3030A65B" w:rsidR="00D64026" w:rsidRPr="00DB4636" w:rsidRDefault="00D64026" w:rsidP="00D64026">
            <w:pPr>
              <w:tabs>
                <w:tab w:val="center" w:pos="4513"/>
                <w:tab w:val="right" w:pos="9026"/>
              </w:tabs>
              <w:rPr>
                <w:rFonts w:ascii="Arial" w:eastAsia="Calibri" w:hAnsi="Arial" w:cs="Times New Roman"/>
                <w:sz w:val="20"/>
                <w:szCs w:val="20"/>
              </w:rPr>
            </w:pPr>
            <w:r w:rsidRPr="00DB4636">
              <w:rPr>
                <w:rFonts w:ascii="Arial" w:eastAsia="Calibri" w:hAnsi="Arial" w:cs="Times New Roman"/>
                <w:sz w:val="20"/>
                <w:szCs w:val="20"/>
              </w:rPr>
              <w:t>Explain:</w:t>
            </w:r>
          </w:p>
        </w:tc>
      </w:tr>
      <w:tr w:rsidR="00DA00EE" w:rsidRPr="00A50C7F" w14:paraId="1C58ABA3" w14:textId="77777777" w:rsidTr="00D64026">
        <w:trPr>
          <w:trHeight w:val="4429"/>
        </w:trPr>
        <w:tc>
          <w:tcPr>
            <w:tcW w:w="9072" w:type="dxa"/>
            <w:gridSpan w:val="6"/>
          </w:tcPr>
          <w:p w14:paraId="6F6F7FF7" w14:textId="77777777" w:rsidR="00DB4636" w:rsidRDefault="00DA00EE" w:rsidP="009C3942">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have considered this request for </w:t>
            </w:r>
            <w:r w:rsidR="00635A50">
              <w:rPr>
                <w:rFonts w:ascii="Arial" w:eastAsia="Calibri" w:hAnsi="Arial" w:cs="Times New Roman"/>
                <w:b/>
                <w:sz w:val="22"/>
                <w:szCs w:val="22"/>
              </w:rPr>
              <w:t>mobile device</w:t>
            </w:r>
            <w:r>
              <w:rPr>
                <w:rFonts w:ascii="Arial" w:eastAsia="Calibri" w:hAnsi="Arial" w:cs="Times New Roman"/>
                <w:b/>
                <w:sz w:val="22"/>
                <w:szCs w:val="22"/>
              </w:rPr>
              <w:t xml:space="preserve"> extraction</w:t>
            </w:r>
            <w:r w:rsidRPr="00A50C7F">
              <w:rPr>
                <w:rFonts w:ascii="Arial" w:eastAsia="Calibri" w:hAnsi="Arial" w:cs="Times New Roman"/>
                <w:b/>
                <w:sz w:val="22"/>
                <w:szCs w:val="22"/>
              </w:rPr>
              <w:t xml:space="preserve"> an</w:t>
            </w:r>
            <w:r w:rsidR="00515C6D">
              <w:rPr>
                <w:rFonts w:ascii="Arial" w:eastAsia="Calibri" w:hAnsi="Arial" w:cs="Times New Roman"/>
                <w:b/>
                <w:sz w:val="22"/>
                <w:szCs w:val="22"/>
              </w:rPr>
              <w:t>d the specific information</w:t>
            </w:r>
            <w:r w:rsidRPr="00A50C7F">
              <w:rPr>
                <w:rFonts w:ascii="Arial" w:eastAsia="Calibri" w:hAnsi="Arial" w:cs="Times New Roman"/>
                <w:b/>
                <w:sz w:val="22"/>
                <w:szCs w:val="22"/>
              </w:rPr>
              <w:t xml:space="preserve"> requested </w:t>
            </w:r>
            <w:r>
              <w:rPr>
                <w:rFonts w:ascii="Arial" w:eastAsia="Calibri" w:hAnsi="Arial" w:cs="Times New Roman"/>
                <w:b/>
                <w:sz w:val="22"/>
                <w:szCs w:val="22"/>
              </w:rPr>
              <w:t>as set out above.</w:t>
            </w:r>
          </w:p>
          <w:p w14:paraId="26FA9204" w14:textId="2B7763FF" w:rsidR="00DA00EE" w:rsidRDefault="00DA00EE" w:rsidP="009C3942">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am satisfied that </w:t>
            </w:r>
            <w:r>
              <w:rPr>
                <w:rFonts w:ascii="Arial" w:eastAsia="Calibri" w:hAnsi="Arial" w:cs="Times New Roman"/>
                <w:b/>
                <w:sz w:val="22"/>
                <w:szCs w:val="22"/>
              </w:rPr>
              <w:t xml:space="preserve">the request </w:t>
            </w:r>
            <w:r w:rsidRPr="00A50C7F">
              <w:rPr>
                <w:rFonts w:ascii="Arial" w:eastAsia="Calibri" w:hAnsi="Arial" w:cs="Times New Roman"/>
                <w:b/>
                <w:sz w:val="22"/>
                <w:szCs w:val="22"/>
              </w:rPr>
              <w:t xml:space="preserve">is </w:t>
            </w:r>
            <w:r w:rsidR="00515C6D">
              <w:rPr>
                <w:rFonts w:ascii="Arial" w:eastAsia="Calibri" w:hAnsi="Arial" w:cs="Times New Roman"/>
                <w:b/>
                <w:sz w:val="22"/>
                <w:szCs w:val="22"/>
              </w:rPr>
              <w:t xml:space="preserve">a reasonable line of enquiry and strictly necessary </w:t>
            </w:r>
            <w:r>
              <w:rPr>
                <w:rFonts w:ascii="Arial" w:eastAsia="Calibri" w:hAnsi="Arial" w:cs="Times New Roman"/>
                <w:b/>
                <w:sz w:val="22"/>
                <w:szCs w:val="22"/>
              </w:rPr>
              <w:t xml:space="preserve">based on the circumstances of the case.  </w:t>
            </w:r>
            <w:r w:rsidR="00DB4636">
              <w:rPr>
                <w:rFonts w:ascii="Arial" w:eastAsia="Calibri" w:hAnsi="Arial" w:cs="Times New Roman"/>
                <w:b/>
                <w:sz w:val="22"/>
                <w:szCs w:val="22"/>
              </w:rPr>
              <w:t>Yes/No</w:t>
            </w:r>
          </w:p>
          <w:p w14:paraId="75C06DA1" w14:textId="41AE9B78" w:rsidR="0050799A" w:rsidRPr="00A50C7F" w:rsidRDefault="00515C6D" w:rsidP="009C3942">
            <w:pPr>
              <w:tabs>
                <w:tab w:val="center" w:pos="4513"/>
                <w:tab w:val="right" w:pos="9026"/>
              </w:tabs>
              <w:spacing w:after="200"/>
              <w:rPr>
                <w:rFonts w:ascii="Arial" w:eastAsia="Calibri" w:hAnsi="Arial" w:cs="Times New Roman"/>
                <w:b/>
                <w:sz w:val="22"/>
                <w:szCs w:val="22"/>
              </w:rPr>
            </w:pPr>
            <w:r>
              <w:rPr>
                <w:rFonts w:ascii="Arial" w:eastAsia="Calibri" w:hAnsi="Arial" w:cs="Times New Roman"/>
                <w:b/>
                <w:sz w:val="22"/>
                <w:szCs w:val="22"/>
              </w:rPr>
              <w:t>I am satisfied that the o</w:t>
            </w:r>
            <w:r w:rsidR="0050799A">
              <w:rPr>
                <w:rFonts w:ascii="Arial" w:eastAsia="Calibri" w:hAnsi="Arial" w:cs="Times New Roman"/>
                <w:b/>
                <w:sz w:val="22"/>
                <w:szCs w:val="22"/>
              </w:rPr>
              <w:t>ff</w:t>
            </w:r>
            <w:r w:rsidR="0093585C">
              <w:rPr>
                <w:rFonts w:ascii="Arial" w:eastAsia="Calibri" w:hAnsi="Arial" w:cs="Times New Roman"/>
                <w:b/>
                <w:sz w:val="22"/>
                <w:szCs w:val="22"/>
              </w:rPr>
              <w:t>icer requesting the</w:t>
            </w:r>
            <w:r w:rsidR="0050799A">
              <w:rPr>
                <w:rFonts w:ascii="Arial" w:eastAsia="Calibri" w:hAnsi="Arial" w:cs="Times New Roman"/>
                <w:b/>
                <w:sz w:val="22"/>
                <w:szCs w:val="22"/>
              </w:rPr>
              <w:t xml:space="preserve"> extraction has c</w:t>
            </w:r>
            <w:r>
              <w:rPr>
                <w:rFonts w:ascii="Arial" w:eastAsia="Calibri" w:hAnsi="Arial" w:cs="Times New Roman"/>
                <w:b/>
                <w:sz w:val="22"/>
                <w:szCs w:val="22"/>
              </w:rPr>
              <w:t xml:space="preserve">onsidered less intrusive means of </w:t>
            </w:r>
            <w:r w:rsidR="003F01CD">
              <w:rPr>
                <w:rFonts w:ascii="Arial" w:eastAsia="Calibri" w:hAnsi="Arial" w:cs="Times New Roman"/>
                <w:b/>
                <w:sz w:val="22"/>
                <w:szCs w:val="22"/>
              </w:rPr>
              <w:t>pursuing the reasonable line</w:t>
            </w:r>
            <w:r>
              <w:rPr>
                <w:rFonts w:ascii="Arial" w:eastAsia="Calibri" w:hAnsi="Arial" w:cs="Times New Roman"/>
                <w:b/>
                <w:sz w:val="22"/>
                <w:szCs w:val="22"/>
              </w:rPr>
              <w:t xml:space="preserve"> of enquiry.</w:t>
            </w:r>
            <w:r w:rsidR="00DB4636">
              <w:rPr>
                <w:rFonts w:ascii="Arial" w:eastAsia="Calibri" w:hAnsi="Arial" w:cs="Times New Roman"/>
                <w:b/>
                <w:sz w:val="22"/>
                <w:szCs w:val="22"/>
              </w:rPr>
              <w:t xml:space="preserve"> Yes/No</w:t>
            </w:r>
          </w:p>
          <w:p w14:paraId="723AB2F2" w14:textId="5217BDA5" w:rsidR="00DA00EE" w:rsidRPr="00A50C7F" w:rsidRDefault="00DA00EE" w:rsidP="009C3942">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w:t>
            </w:r>
            <w:r w:rsidR="00D64026">
              <w:rPr>
                <w:rFonts w:ascii="Arial" w:eastAsia="Calibri" w:hAnsi="Arial" w:cs="Times New Roman"/>
                <w:b/>
                <w:sz w:val="22"/>
                <w:szCs w:val="22"/>
              </w:rPr>
              <w:t xml:space="preserve">authorise/reject the request. </w:t>
            </w:r>
          </w:p>
          <w:p w14:paraId="50EFD8B0" w14:textId="77777777" w:rsidR="00DA00EE" w:rsidRPr="00A50C7F" w:rsidRDefault="00DA00EE" w:rsidP="009C3942">
            <w:pPr>
              <w:tabs>
                <w:tab w:val="center" w:pos="4513"/>
                <w:tab w:val="right" w:pos="9026"/>
              </w:tabs>
              <w:spacing w:after="200"/>
              <w:rPr>
                <w:rFonts w:ascii="Arial" w:eastAsia="Calibri" w:hAnsi="Arial" w:cs="Times New Roman"/>
                <w:b/>
                <w:szCs w:val="22"/>
              </w:rPr>
            </w:pPr>
          </w:p>
        </w:tc>
      </w:tr>
      <w:tr w:rsidR="00DA00EE" w:rsidRPr="00A50C7F" w14:paraId="69873FFB" w14:textId="77777777" w:rsidTr="00D64026">
        <w:tc>
          <w:tcPr>
            <w:tcW w:w="1775" w:type="dxa"/>
            <w:tcBorders>
              <w:right w:val="inset" w:sz="6" w:space="0" w:color="auto"/>
            </w:tcBorders>
            <w:shd w:val="clear" w:color="auto" w:fill="D9D9D9"/>
          </w:tcPr>
          <w:p w14:paraId="10BD3B93" w14:textId="77777777" w:rsidR="00DA00EE" w:rsidRPr="00A50C7F" w:rsidRDefault="00DA00EE" w:rsidP="009C3942">
            <w:pPr>
              <w:spacing w:after="200"/>
              <w:rPr>
                <w:rFonts w:ascii="Arial" w:eastAsia="Calibri" w:hAnsi="Arial" w:cs="Times New Roman"/>
                <w:b/>
                <w:szCs w:val="22"/>
              </w:rPr>
            </w:pPr>
            <w:r w:rsidRPr="00A50C7F">
              <w:rPr>
                <w:rFonts w:ascii="Arial" w:eastAsia="Calibri" w:hAnsi="Arial" w:cs="Times New Roman"/>
                <w:b/>
                <w:szCs w:val="22"/>
              </w:rPr>
              <w:t>Name</w:t>
            </w:r>
          </w:p>
        </w:tc>
        <w:tc>
          <w:tcPr>
            <w:tcW w:w="2880" w:type="dxa"/>
            <w:gridSpan w:val="3"/>
            <w:tcBorders>
              <w:left w:val="inset" w:sz="6" w:space="0" w:color="auto"/>
            </w:tcBorders>
          </w:tcPr>
          <w:p w14:paraId="46A32216" w14:textId="77777777" w:rsidR="00DA00EE" w:rsidRPr="00A50C7F" w:rsidRDefault="00DA00EE" w:rsidP="009C3942">
            <w:pPr>
              <w:spacing w:after="200"/>
              <w:rPr>
                <w:rFonts w:ascii="Arial" w:eastAsia="Calibri" w:hAnsi="Arial" w:cs="Times New Roman"/>
                <w:b/>
                <w:szCs w:val="22"/>
              </w:rPr>
            </w:pPr>
          </w:p>
        </w:tc>
        <w:tc>
          <w:tcPr>
            <w:tcW w:w="1500" w:type="dxa"/>
            <w:tcBorders>
              <w:left w:val="inset" w:sz="6" w:space="0" w:color="auto"/>
            </w:tcBorders>
            <w:shd w:val="clear" w:color="auto" w:fill="D9D9D9"/>
          </w:tcPr>
          <w:p w14:paraId="7B5F7BDB" w14:textId="77777777" w:rsidR="00DA00EE" w:rsidRPr="00A50C7F" w:rsidRDefault="00DA00EE" w:rsidP="009C3942">
            <w:pPr>
              <w:spacing w:after="200"/>
              <w:rPr>
                <w:rFonts w:ascii="Arial" w:eastAsia="Calibri" w:hAnsi="Arial" w:cs="Times New Roman"/>
                <w:b/>
                <w:szCs w:val="22"/>
              </w:rPr>
            </w:pPr>
            <w:r w:rsidRPr="00A50C7F">
              <w:rPr>
                <w:rFonts w:ascii="Arial" w:eastAsia="Calibri" w:hAnsi="Arial" w:cs="Times New Roman"/>
                <w:b/>
                <w:szCs w:val="22"/>
              </w:rPr>
              <w:t>Signature</w:t>
            </w:r>
          </w:p>
        </w:tc>
        <w:tc>
          <w:tcPr>
            <w:tcW w:w="2917" w:type="dxa"/>
            <w:tcBorders>
              <w:left w:val="inset" w:sz="6" w:space="0" w:color="auto"/>
            </w:tcBorders>
          </w:tcPr>
          <w:p w14:paraId="191F86E8" w14:textId="77777777" w:rsidR="00DA00EE" w:rsidRPr="00A50C7F" w:rsidRDefault="00DA00EE" w:rsidP="009C3942">
            <w:pPr>
              <w:spacing w:after="200"/>
              <w:rPr>
                <w:rFonts w:ascii="Arial" w:eastAsia="Calibri" w:hAnsi="Arial" w:cs="Times New Roman"/>
                <w:b/>
                <w:szCs w:val="22"/>
              </w:rPr>
            </w:pPr>
          </w:p>
        </w:tc>
      </w:tr>
      <w:tr w:rsidR="00DA00EE" w:rsidRPr="00A50C7F" w14:paraId="348C2F5C" w14:textId="77777777" w:rsidTr="00D64026">
        <w:trPr>
          <w:trHeight w:val="77"/>
        </w:trPr>
        <w:tc>
          <w:tcPr>
            <w:tcW w:w="3374" w:type="dxa"/>
            <w:gridSpan w:val="2"/>
            <w:tcBorders>
              <w:right w:val="inset" w:sz="6" w:space="0" w:color="auto"/>
            </w:tcBorders>
            <w:shd w:val="clear" w:color="auto" w:fill="D9D9D9"/>
          </w:tcPr>
          <w:p w14:paraId="04AE67E3" w14:textId="27F7F5F2" w:rsidR="00DA00EE" w:rsidRPr="00A50C7F" w:rsidRDefault="00515C6D" w:rsidP="009C3942">
            <w:pPr>
              <w:spacing w:after="200"/>
              <w:rPr>
                <w:rFonts w:ascii="Arial" w:eastAsia="Calibri" w:hAnsi="Arial" w:cs="Times New Roman"/>
                <w:b/>
                <w:szCs w:val="22"/>
              </w:rPr>
            </w:pPr>
            <w:r>
              <w:rPr>
                <w:rFonts w:ascii="Arial" w:eastAsia="Calibri" w:hAnsi="Arial" w:cs="Times New Roman"/>
                <w:b/>
                <w:szCs w:val="22"/>
              </w:rPr>
              <w:t>Time &amp; Date A</w:t>
            </w:r>
            <w:r w:rsidR="00DA00EE" w:rsidRPr="00A50C7F">
              <w:rPr>
                <w:rFonts w:ascii="Arial" w:eastAsia="Calibri" w:hAnsi="Arial" w:cs="Times New Roman"/>
                <w:b/>
                <w:szCs w:val="22"/>
              </w:rPr>
              <w:t>uthorised</w:t>
            </w:r>
          </w:p>
        </w:tc>
        <w:tc>
          <w:tcPr>
            <w:tcW w:w="5698" w:type="dxa"/>
            <w:gridSpan w:val="4"/>
            <w:tcBorders>
              <w:left w:val="inset" w:sz="6" w:space="0" w:color="auto"/>
            </w:tcBorders>
          </w:tcPr>
          <w:p w14:paraId="31D431ED" w14:textId="77777777" w:rsidR="00DA00EE" w:rsidRPr="00A50C7F" w:rsidRDefault="00DA00EE" w:rsidP="009C3942">
            <w:pPr>
              <w:spacing w:after="200"/>
              <w:rPr>
                <w:rFonts w:ascii="Arial" w:eastAsia="Calibri" w:hAnsi="Arial" w:cs="Times New Roman"/>
                <w:b/>
                <w:szCs w:val="22"/>
              </w:rPr>
            </w:pPr>
          </w:p>
        </w:tc>
      </w:tr>
    </w:tbl>
    <w:p w14:paraId="23CD3448" w14:textId="3AAC62BE" w:rsidR="00EB47C1" w:rsidRDefault="00EB47C1" w:rsidP="00106FA4">
      <w:pPr>
        <w:rPr>
          <w:b/>
          <w:sz w:val="32"/>
          <w:szCs w:val="32"/>
          <w:u w:val="single"/>
        </w:rPr>
      </w:pPr>
    </w:p>
    <w:p w14:paraId="066D263B" w14:textId="7C989861" w:rsidR="009C3942" w:rsidRDefault="000308AE" w:rsidP="00106FA4">
      <w:pPr>
        <w:jc w:val="center"/>
        <w:rPr>
          <w:b/>
          <w:sz w:val="32"/>
          <w:szCs w:val="32"/>
          <w:u w:val="single"/>
        </w:rPr>
      </w:pPr>
      <w:r w:rsidRPr="000308AE">
        <w:rPr>
          <w:b/>
          <w:sz w:val="32"/>
          <w:szCs w:val="32"/>
          <w:u w:val="single"/>
        </w:rPr>
        <w:t>Guidance for officer completing the form – FAQs</w:t>
      </w:r>
    </w:p>
    <w:p w14:paraId="2460620D" w14:textId="77777777" w:rsidR="00417997" w:rsidRDefault="00417997" w:rsidP="00417997">
      <w:pPr>
        <w:rPr>
          <w:b/>
          <w:sz w:val="32"/>
          <w:szCs w:val="32"/>
          <w:u w:val="single"/>
        </w:rPr>
      </w:pPr>
    </w:p>
    <w:p w14:paraId="209E648A" w14:textId="10909F39" w:rsidR="0089102A" w:rsidRPr="0089102A" w:rsidRDefault="0089102A" w:rsidP="0089102A">
      <w:pPr>
        <w:rPr>
          <w:b/>
          <w:sz w:val="32"/>
          <w:szCs w:val="32"/>
        </w:rPr>
      </w:pPr>
      <w:r w:rsidRPr="0089102A">
        <w:rPr>
          <w:b/>
          <w:sz w:val="32"/>
          <w:szCs w:val="32"/>
        </w:rPr>
        <w:t xml:space="preserve">When should I </w:t>
      </w:r>
      <w:r w:rsidR="00515C6D">
        <w:rPr>
          <w:b/>
          <w:sz w:val="32"/>
          <w:szCs w:val="32"/>
        </w:rPr>
        <w:t>extract</w:t>
      </w:r>
      <w:r w:rsidRPr="0089102A">
        <w:rPr>
          <w:b/>
          <w:sz w:val="32"/>
          <w:szCs w:val="32"/>
        </w:rPr>
        <w:t xml:space="preserve"> </w:t>
      </w:r>
      <w:r w:rsidR="00B50C05">
        <w:rPr>
          <w:b/>
          <w:sz w:val="32"/>
          <w:szCs w:val="32"/>
        </w:rPr>
        <w:t xml:space="preserve">material </w:t>
      </w:r>
      <w:r w:rsidRPr="0089102A">
        <w:rPr>
          <w:b/>
          <w:sz w:val="32"/>
          <w:szCs w:val="32"/>
        </w:rPr>
        <w:t>from the device of a witness?</w:t>
      </w:r>
    </w:p>
    <w:p w14:paraId="7783D779" w14:textId="780C74A7" w:rsidR="00B50C05" w:rsidRDefault="00B50C05" w:rsidP="005B4CA5">
      <w:pPr>
        <w:jc w:val="both"/>
      </w:pPr>
      <w:r w:rsidRPr="00B50C05">
        <w:t xml:space="preserve">The request to inspect digital material, in every case, must have a proper basis, </w:t>
      </w:r>
      <w:r w:rsidR="00116F0B">
        <w:t xml:space="preserve">namely </w:t>
      </w:r>
      <w:r w:rsidRPr="00B50C05">
        <w:t xml:space="preserve">that there are reasonable grounds to </w:t>
      </w:r>
      <w:r w:rsidRPr="00B50C05">
        <w:rPr>
          <w:i/>
        </w:rPr>
        <w:t>believe</w:t>
      </w:r>
      <w:r w:rsidRPr="00B50C05">
        <w:t xml:space="preserve"> that it may reveal material relevant to the investigation or the likely issues at trial</w:t>
      </w:r>
      <w:r w:rsidR="008A30C0">
        <w:t xml:space="preserve"> – it has to be</w:t>
      </w:r>
      <w:r>
        <w:t xml:space="preserve"> a reasonable line of enquiry (</w:t>
      </w:r>
      <w:r w:rsidR="00D85AFC" w:rsidRPr="00D85AFC">
        <w:t>Bater-James and Mohammed v R [2020] EWCA Crim 790).</w:t>
      </w:r>
    </w:p>
    <w:p w14:paraId="10E41764" w14:textId="36CF66B0" w:rsidR="003F01CD" w:rsidRDefault="003F01CD" w:rsidP="005B4CA5">
      <w:pPr>
        <w:jc w:val="both"/>
      </w:pPr>
    </w:p>
    <w:p w14:paraId="4DA334E5" w14:textId="3F541859" w:rsidR="003F01CD" w:rsidRDefault="003F01CD" w:rsidP="005B4CA5">
      <w:pPr>
        <w:jc w:val="both"/>
      </w:pPr>
      <w:r>
        <w:t xml:space="preserve">We are also required to comply with </w:t>
      </w:r>
      <w:r w:rsidRPr="003F01CD">
        <w:t>Part 3 of the Data Protection Act 2018 (DPA).</w:t>
      </w:r>
    </w:p>
    <w:p w14:paraId="17EE38E4" w14:textId="77777777" w:rsidR="00D85AFC" w:rsidRDefault="00D85AFC" w:rsidP="005B4CA5">
      <w:pPr>
        <w:jc w:val="both"/>
      </w:pPr>
    </w:p>
    <w:p w14:paraId="29094717" w14:textId="77777777" w:rsidR="00EF67E3" w:rsidRDefault="004A296D" w:rsidP="005B4CA5">
      <w:pPr>
        <w:jc w:val="both"/>
      </w:pPr>
      <w:r>
        <w:t>Devices should not</w:t>
      </w:r>
      <w:r w:rsidR="00BE09E2">
        <w:t xml:space="preserve"> routinely </w:t>
      </w:r>
      <w:r>
        <w:t xml:space="preserve">be </w:t>
      </w:r>
      <w:r w:rsidR="00BE09E2">
        <w:t>obtained</w:t>
      </w:r>
      <w:r w:rsidR="00FE1561">
        <w:t xml:space="preserve"> from </w:t>
      </w:r>
      <w:r w:rsidR="00C13A8E">
        <w:t xml:space="preserve">victims and </w:t>
      </w:r>
      <w:r w:rsidR="00FE1561">
        <w:t>witnesses</w:t>
      </w:r>
      <w:r w:rsidR="00BE09E2">
        <w:t xml:space="preserve">. </w:t>
      </w:r>
      <w:r w:rsidR="00FE1561">
        <w:t>You must have a properly identifiable basis for forming your belief</w:t>
      </w:r>
      <w:r w:rsidR="00116F0B">
        <w:t xml:space="preserve"> that specific </w:t>
      </w:r>
      <w:r w:rsidR="00425403">
        <w:t>material is</w:t>
      </w:r>
      <w:r w:rsidR="00116F0B">
        <w:t xml:space="preserve"> required from the device</w:t>
      </w:r>
      <w:r w:rsidR="00FE1561">
        <w:t>.</w:t>
      </w:r>
      <w:r w:rsidR="00D85AFC">
        <w:t xml:space="preserve"> Devices should not be sought</w:t>
      </w:r>
      <w:r w:rsidR="00FE1561">
        <w:t xml:space="preserve"> on</w:t>
      </w:r>
      <w:r w:rsidR="008A30C0">
        <w:t xml:space="preserve"> the basis of mere conjecture or</w:t>
      </w:r>
      <w:r w:rsidR="00FE1561">
        <w:t xml:space="preserve"> speculation.</w:t>
      </w:r>
      <w:r w:rsidR="00BE09E2">
        <w:t xml:space="preserve"> </w:t>
      </w:r>
      <w:r w:rsidR="001246AF" w:rsidRPr="001246AF">
        <w:t>The same requirements apply to requests for searches by the defence. Their requests must be sufficiently precise to enable targeted s</w:t>
      </w:r>
      <w:r>
        <w:t>earching of devices for relevant material</w:t>
      </w:r>
      <w:r w:rsidR="001246AF" w:rsidRPr="001246AF">
        <w:t xml:space="preserve">. </w:t>
      </w:r>
      <w:r w:rsidR="001246AF">
        <w:t>You should</w:t>
      </w:r>
      <w:r w:rsidR="001246AF" w:rsidRPr="001246AF">
        <w:t xml:space="preserve"> challenge re</w:t>
      </w:r>
      <w:r>
        <w:t>quests for searches for material</w:t>
      </w:r>
      <w:r w:rsidR="001246AF" w:rsidRPr="001246AF">
        <w:t xml:space="preserve"> from the defence when they are not sufficiently precise to enable targeted searching. If in doubt, seek </w:t>
      </w:r>
      <w:r w:rsidR="00C13A8E">
        <w:t xml:space="preserve">the </w:t>
      </w:r>
      <w:r w:rsidR="001246AF" w:rsidRPr="001246AF">
        <w:t xml:space="preserve">advice of </w:t>
      </w:r>
      <w:r w:rsidR="00C13A8E">
        <w:t xml:space="preserve">the </w:t>
      </w:r>
      <w:r w:rsidR="001246AF" w:rsidRPr="001246AF">
        <w:t>CPS.</w:t>
      </w:r>
    </w:p>
    <w:p w14:paraId="63F90309" w14:textId="77777777" w:rsidR="00EF67E3" w:rsidRDefault="00EF67E3" w:rsidP="005B4CA5">
      <w:pPr>
        <w:jc w:val="both"/>
      </w:pPr>
    </w:p>
    <w:p w14:paraId="62F66D9F" w14:textId="51E9BCEF" w:rsidR="00BE09E2" w:rsidRDefault="00FE1561" w:rsidP="005B4CA5">
      <w:pPr>
        <w:jc w:val="both"/>
      </w:pPr>
      <w:r>
        <w:t xml:space="preserve">Further guidance on communications evidence can be found here </w:t>
      </w:r>
      <w:r w:rsidR="00BE09E2">
        <w:t>(insert link to CPS guidel</w:t>
      </w:r>
      <w:r w:rsidR="00C13A8E">
        <w:t>ines on communications evidence</w:t>
      </w:r>
      <w:r w:rsidR="00BE09E2">
        <w:t>)</w:t>
      </w:r>
    </w:p>
    <w:p w14:paraId="0F01FF22" w14:textId="64B943D5" w:rsidR="005813BA" w:rsidRDefault="005813BA" w:rsidP="005B4CA5">
      <w:pPr>
        <w:jc w:val="both"/>
      </w:pPr>
    </w:p>
    <w:p w14:paraId="326C262F" w14:textId="074BEBFB" w:rsidR="005813BA" w:rsidRDefault="005813BA" w:rsidP="005B4CA5">
      <w:pPr>
        <w:jc w:val="both"/>
        <w:rPr>
          <w:b/>
          <w:sz w:val="32"/>
          <w:szCs w:val="32"/>
        </w:rPr>
      </w:pPr>
      <w:r w:rsidRPr="005813BA">
        <w:rPr>
          <w:b/>
          <w:sz w:val="32"/>
          <w:szCs w:val="32"/>
        </w:rPr>
        <w:t>What is the lawful basis for taking the device and processing the personal information?</w:t>
      </w:r>
    </w:p>
    <w:p w14:paraId="37F1FD87" w14:textId="39D2E1E5" w:rsidR="005813BA" w:rsidRDefault="005813BA" w:rsidP="005813BA">
      <w:pPr>
        <w:jc w:val="both"/>
      </w:pPr>
      <w:r>
        <w:t xml:space="preserve">We take possession of devices belonging to witnesses with their agreement. This agreement is often referred to as ‘common law consent’. </w:t>
      </w:r>
      <w:r w:rsidR="008B0206" w:rsidRPr="008B0206">
        <w:t xml:space="preserve">There are limited circumstances in which a lawful power of seizure may </w:t>
      </w:r>
      <w:r w:rsidR="008B0206">
        <w:t xml:space="preserve">also </w:t>
      </w:r>
      <w:r w:rsidR="008B0206" w:rsidRPr="008B0206">
        <w:t>be used to take possession of the device of a witness</w:t>
      </w:r>
      <w:r w:rsidR="008B0206">
        <w:t xml:space="preserve"> (see next question)</w:t>
      </w:r>
      <w:r w:rsidR="008B0206" w:rsidRPr="008B0206">
        <w:t xml:space="preserve">. </w:t>
      </w:r>
      <w:r>
        <w:t>Once we have possession of the device we will process the personal d</w:t>
      </w:r>
      <w:r w:rsidR="00211326">
        <w:t xml:space="preserve">ata on it in accordance with </w:t>
      </w:r>
      <w:r w:rsidR="003F01CD" w:rsidRPr="003F01CD">
        <w:t>Part 3 of the</w:t>
      </w:r>
      <w:r w:rsidR="003F01CD">
        <w:t xml:space="preserve"> Data Protection Act 2018</w:t>
      </w:r>
      <w:r>
        <w:t>. This allows us to process personal data when it is required for a law enforcement purpose. There are conditions attached. As we expect to process sensitive personal data we will only acquire data from the device when it is ‘stri</w:t>
      </w:r>
      <w:r w:rsidR="00211326">
        <w:t>ctly necessary’ to do so for the</w:t>
      </w:r>
      <w:r>
        <w:t xml:space="preserve"> </w:t>
      </w:r>
      <w:r w:rsidR="00211326">
        <w:t>law enforcement purpose. We</w:t>
      </w:r>
      <w:r>
        <w:t xml:space="preserve"> need to meet one of the conditions set out in Schedule 8 DPA 2018. The conditions</w:t>
      </w:r>
      <w:r w:rsidR="00211326">
        <w:t xml:space="preserve"> most likely to</w:t>
      </w:r>
      <w:r>
        <w:t xml:space="preserve"> be met are:</w:t>
      </w:r>
    </w:p>
    <w:p w14:paraId="2C425873" w14:textId="77777777" w:rsidR="005813BA" w:rsidRDefault="005813BA" w:rsidP="005813BA">
      <w:pPr>
        <w:pStyle w:val="ListParagraph"/>
        <w:numPr>
          <w:ilvl w:val="0"/>
          <w:numId w:val="20"/>
        </w:numPr>
        <w:jc w:val="both"/>
      </w:pPr>
      <w:r>
        <w:t>necessary for judicial and statutory purposes – for reasons of substantial public interest;</w:t>
      </w:r>
    </w:p>
    <w:p w14:paraId="7B034A91" w14:textId="6C73A9B4" w:rsidR="005813BA" w:rsidRDefault="005813BA" w:rsidP="005813BA">
      <w:pPr>
        <w:pStyle w:val="ListParagraph"/>
        <w:numPr>
          <w:ilvl w:val="0"/>
          <w:numId w:val="20"/>
        </w:numPr>
        <w:jc w:val="both"/>
      </w:pPr>
      <w:r>
        <w:t>necessary for the administration of justice;</w:t>
      </w:r>
    </w:p>
    <w:p w14:paraId="06A8A9D2" w14:textId="6E480142" w:rsidR="005813BA" w:rsidRDefault="005813BA" w:rsidP="005813BA">
      <w:pPr>
        <w:pStyle w:val="ListParagraph"/>
        <w:numPr>
          <w:ilvl w:val="0"/>
          <w:numId w:val="19"/>
        </w:numPr>
        <w:jc w:val="both"/>
      </w:pPr>
      <w:r>
        <w:t>necessary for the safeguarding of children and of individuals at risk.</w:t>
      </w:r>
    </w:p>
    <w:p w14:paraId="22D8688C" w14:textId="7EFF800D" w:rsidR="00BE09E2" w:rsidRDefault="00BE09E2" w:rsidP="005B4CA5">
      <w:pPr>
        <w:jc w:val="both"/>
      </w:pPr>
    </w:p>
    <w:p w14:paraId="2AE06909" w14:textId="5E4419E6" w:rsidR="003F01CD" w:rsidRDefault="003F01CD" w:rsidP="005B4CA5">
      <w:pPr>
        <w:jc w:val="both"/>
      </w:pPr>
      <w:r>
        <w:t xml:space="preserve">We must demonstrate that we have considered alternative, less intrusive means of achieving the same law enforcement purpose. </w:t>
      </w:r>
    </w:p>
    <w:p w14:paraId="75A2797F" w14:textId="77777777" w:rsidR="003F01CD" w:rsidRPr="00B50C05" w:rsidRDefault="003F01CD" w:rsidP="005B4CA5">
      <w:pPr>
        <w:jc w:val="both"/>
      </w:pPr>
    </w:p>
    <w:p w14:paraId="632F7908" w14:textId="77777777" w:rsidR="000308AE" w:rsidRPr="0089102A" w:rsidRDefault="00C13A8E" w:rsidP="005B4CA5">
      <w:pPr>
        <w:jc w:val="both"/>
        <w:rPr>
          <w:b/>
          <w:sz w:val="32"/>
          <w:szCs w:val="32"/>
        </w:rPr>
      </w:pPr>
      <w:r>
        <w:rPr>
          <w:b/>
          <w:sz w:val="32"/>
          <w:szCs w:val="32"/>
        </w:rPr>
        <w:t xml:space="preserve">Do I need the agreement of the witness to take possession of their device? </w:t>
      </w:r>
    </w:p>
    <w:p w14:paraId="2F430E42" w14:textId="361B8023" w:rsidR="000308AE" w:rsidRDefault="003F01CD" w:rsidP="005B4CA5">
      <w:pPr>
        <w:jc w:val="both"/>
      </w:pPr>
      <w:r>
        <w:lastRenderedPageBreak/>
        <w:t>You should always engage with the witness to seek their agreement before taking possession of their device</w:t>
      </w:r>
      <w:r w:rsidR="004A296D">
        <w:t xml:space="preserve">. </w:t>
      </w:r>
      <w:r w:rsidR="0089102A">
        <w:t>See the question below for what t</w:t>
      </w:r>
      <w:r w:rsidR="004A296D">
        <w:t>o do when the witness does not</w:t>
      </w:r>
      <w:r w:rsidR="0089102A">
        <w:t xml:space="preserve"> agree to hand over their device. </w:t>
      </w:r>
    </w:p>
    <w:p w14:paraId="3083FDC5" w14:textId="6B2B2496" w:rsidR="00243232" w:rsidRDefault="00243232" w:rsidP="005B4CA5">
      <w:pPr>
        <w:jc w:val="both"/>
      </w:pPr>
    </w:p>
    <w:p w14:paraId="71277BCF" w14:textId="79D689F3" w:rsidR="00243232" w:rsidRDefault="00243232" w:rsidP="005B4CA5">
      <w:pPr>
        <w:jc w:val="both"/>
      </w:pPr>
      <w:r>
        <w:t>There are limited circumstances in which you can take possession of the device without the agreement of the witness. You will need to use a lawful power of sei</w:t>
      </w:r>
      <w:r w:rsidR="00211326">
        <w:t xml:space="preserve">zure to do this and should </w:t>
      </w:r>
      <w:r>
        <w:t xml:space="preserve">do this </w:t>
      </w:r>
      <w:r w:rsidR="00211326">
        <w:t xml:space="preserve">only </w:t>
      </w:r>
      <w:r>
        <w:t xml:space="preserve">when there is an identifiable basis for believing the device owner, or someone else, is at </w:t>
      </w:r>
      <w:r w:rsidR="005813BA">
        <w:t>risk of harm and that the r</w:t>
      </w:r>
      <w:r w:rsidR="00211326">
        <w:t xml:space="preserve">isk cannot be mitigated by </w:t>
      </w:r>
      <w:r w:rsidR="005813BA">
        <w:t>less intrusive means.</w:t>
      </w:r>
      <w:r>
        <w:t xml:space="preserve"> This </w:t>
      </w:r>
      <w:r w:rsidR="00211326">
        <w:t>should</w:t>
      </w:r>
      <w:r>
        <w:t xml:space="preserve"> be done</w:t>
      </w:r>
      <w:r w:rsidR="00211326">
        <w:t xml:space="preserve"> only</w:t>
      </w:r>
      <w:r>
        <w:t xml:space="preserve"> </w:t>
      </w:r>
      <w:r w:rsidR="00D434A4">
        <w:t>once</w:t>
      </w:r>
      <w:r>
        <w:t xml:space="preserve"> the steps </w:t>
      </w:r>
      <w:r w:rsidR="00211326">
        <w:t>detailing what must be</w:t>
      </w:r>
      <w:r>
        <w:t xml:space="preserve"> do</w:t>
      </w:r>
      <w:r w:rsidR="00211326">
        <w:t>ne</w:t>
      </w:r>
      <w:r>
        <w:t xml:space="preserve"> when a witness does not agree t</w:t>
      </w:r>
      <w:r w:rsidR="00211326">
        <w:t>o hand over the device (set out below)</w:t>
      </w:r>
      <w:r>
        <w:t xml:space="preserve"> have been followed.</w:t>
      </w:r>
    </w:p>
    <w:p w14:paraId="2C220035" w14:textId="2CC8E249" w:rsidR="005813BA" w:rsidRDefault="005813BA" w:rsidP="005B4CA5">
      <w:pPr>
        <w:jc w:val="both"/>
      </w:pPr>
    </w:p>
    <w:p w14:paraId="3A86D876" w14:textId="05368508" w:rsidR="00D85AFC" w:rsidRDefault="005813BA" w:rsidP="005B4CA5">
      <w:pPr>
        <w:jc w:val="both"/>
      </w:pPr>
      <w:r>
        <w:t>If you have lawfully seized a device (</w:t>
      </w:r>
      <w:r w:rsidR="00211326">
        <w:t xml:space="preserve">e.g. </w:t>
      </w:r>
      <w:r>
        <w:t xml:space="preserve">during the execution of a warrant) and you later </w:t>
      </w:r>
      <w:r w:rsidR="00211326">
        <w:t>find</w:t>
      </w:r>
      <w:r>
        <w:t xml:space="preserve"> that it belongs to a witness, you should seek the agreement of the witness and complete a DPN</w:t>
      </w:r>
      <w:r w:rsidR="00211326">
        <w:t>a</w:t>
      </w:r>
      <w:r>
        <w:t xml:space="preserve"> before examining the device. If the witness refuses to give their agreement</w:t>
      </w:r>
      <w:r w:rsidR="00211326">
        <w:t xml:space="preserve">, you should </w:t>
      </w:r>
      <w:r>
        <w:t xml:space="preserve">proceed </w:t>
      </w:r>
      <w:r w:rsidR="00211326">
        <w:t xml:space="preserve">only </w:t>
      </w:r>
      <w:r>
        <w:t xml:space="preserve">when there is an identifiable basis for believing </w:t>
      </w:r>
      <w:r w:rsidR="00211326">
        <w:t xml:space="preserve">that </w:t>
      </w:r>
      <w:r>
        <w:t xml:space="preserve">the device owner, or someone else, is at risk of harm and that the risk cannot be mitigated </w:t>
      </w:r>
      <w:r w:rsidR="00211326">
        <w:t>by</w:t>
      </w:r>
      <w:r>
        <w:t xml:space="preserve"> less intrusive means. </w:t>
      </w:r>
    </w:p>
    <w:p w14:paraId="70812F5D" w14:textId="64684BA0" w:rsidR="009A465B" w:rsidRDefault="009A465B" w:rsidP="005B4CA5">
      <w:pPr>
        <w:jc w:val="both"/>
      </w:pPr>
    </w:p>
    <w:p w14:paraId="35F29C77" w14:textId="77777777" w:rsidR="00461F96" w:rsidRDefault="009A465B" w:rsidP="005B4CA5">
      <w:pPr>
        <w:jc w:val="both"/>
        <w:rPr>
          <w:b/>
          <w:sz w:val="32"/>
          <w:szCs w:val="32"/>
        </w:rPr>
      </w:pPr>
      <w:r w:rsidRPr="009A465B">
        <w:rPr>
          <w:b/>
          <w:sz w:val="32"/>
          <w:szCs w:val="32"/>
        </w:rPr>
        <w:t>Whose agreement do I need if the witness is a child or vulnerable adult?</w:t>
      </w:r>
    </w:p>
    <w:p w14:paraId="212FB0A4" w14:textId="48C19EAE" w:rsidR="009A465B" w:rsidRPr="00461F96" w:rsidRDefault="009A465B" w:rsidP="005B4CA5">
      <w:pPr>
        <w:jc w:val="both"/>
        <w:rPr>
          <w:b/>
          <w:sz w:val="32"/>
          <w:szCs w:val="32"/>
        </w:rPr>
      </w:pPr>
      <w:r>
        <w:t>You should always include the child or vulnerable adult in the decision making</w:t>
      </w:r>
      <w:r w:rsidR="00461F96">
        <w:t xml:space="preserve"> and their views must be considered</w:t>
      </w:r>
      <w:r>
        <w:t xml:space="preserve">. You should ensure that an appropriate adult is present when these discussions take place and the agreement should be between all parties. Where the child or vulnerable adult does </w:t>
      </w:r>
      <w:r w:rsidR="00211326">
        <w:t>not have the capacity to make the decision, the</w:t>
      </w:r>
      <w:r w:rsidR="00461F96">
        <w:t xml:space="preserve"> agreement can be with the appropriate adult alone. </w:t>
      </w:r>
    </w:p>
    <w:p w14:paraId="1AA4E6C2" w14:textId="77777777" w:rsidR="005813BA" w:rsidRDefault="005813BA" w:rsidP="005B4CA5">
      <w:pPr>
        <w:jc w:val="both"/>
      </w:pPr>
    </w:p>
    <w:p w14:paraId="622B0294" w14:textId="77777777" w:rsidR="0089102A" w:rsidRDefault="0089102A" w:rsidP="005B4CA5">
      <w:pPr>
        <w:jc w:val="both"/>
        <w:rPr>
          <w:b/>
          <w:sz w:val="32"/>
          <w:szCs w:val="32"/>
        </w:rPr>
      </w:pPr>
      <w:r w:rsidRPr="0089102A">
        <w:rPr>
          <w:b/>
          <w:sz w:val="32"/>
          <w:szCs w:val="32"/>
        </w:rPr>
        <w:t xml:space="preserve">If the witness agrees, how should I </w:t>
      </w:r>
      <w:r w:rsidR="00FE1561">
        <w:rPr>
          <w:b/>
          <w:sz w:val="32"/>
          <w:szCs w:val="32"/>
        </w:rPr>
        <w:t>review</w:t>
      </w:r>
      <w:r w:rsidRPr="0089102A">
        <w:rPr>
          <w:b/>
          <w:sz w:val="32"/>
          <w:szCs w:val="32"/>
        </w:rPr>
        <w:t xml:space="preserve"> the material</w:t>
      </w:r>
      <w:r w:rsidR="00245FE1">
        <w:rPr>
          <w:b/>
          <w:sz w:val="32"/>
          <w:szCs w:val="32"/>
        </w:rPr>
        <w:t>?</w:t>
      </w:r>
    </w:p>
    <w:p w14:paraId="270ECE32" w14:textId="0EC86C79" w:rsidR="00FE1561" w:rsidRDefault="00FE1561" w:rsidP="00417997">
      <w:pPr>
        <w:jc w:val="both"/>
      </w:pPr>
      <w:r w:rsidRPr="00FE1561">
        <w:t xml:space="preserve">Once you have identified that it is a reasonable line of enquiry, and the witness has agreed to provide their device, you need to consider </w:t>
      </w:r>
      <w:r w:rsidR="00211326">
        <w:t>how the material is to be reviewed.</w:t>
      </w:r>
      <w:r w:rsidRPr="00FE1561">
        <w:t xml:space="preserve"> </w:t>
      </w:r>
    </w:p>
    <w:p w14:paraId="143A05C9" w14:textId="77777777" w:rsidR="00106FA4" w:rsidRDefault="00106FA4" w:rsidP="00417997">
      <w:pPr>
        <w:jc w:val="both"/>
      </w:pPr>
    </w:p>
    <w:p w14:paraId="7E091340" w14:textId="2FE4A64F" w:rsidR="00FE1561" w:rsidRDefault="00211326" w:rsidP="00417997">
      <w:pPr>
        <w:jc w:val="both"/>
      </w:pPr>
      <w:r>
        <w:t>Your approach should be incremental</w:t>
      </w:r>
      <w:r w:rsidR="00FE1561">
        <w:t xml:space="preserve">, </w:t>
      </w:r>
      <w:r w:rsidR="00BC223C">
        <w:t>starting with the least intrusive</w:t>
      </w:r>
      <w:r w:rsidR="00FE1561">
        <w:t xml:space="preserve"> method</w:t>
      </w:r>
      <w:r w:rsidR="00093A90">
        <w:t xml:space="preserve"> where appropriate</w:t>
      </w:r>
      <w:r w:rsidR="00FE1561">
        <w:t>.</w:t>
      </w:r>
      <w:r w:rsidR="009A117F">
        <w:t xml:space="preserve"> To </w:t>
      </w:r>
      <w:r w:rsidR="00FF0FED">
        <w:t>reduce the</w:t>
      </w:r>
      <w:r w:rsidR="009A117F">
        <w:t xml:space="preserve"> inconvenience to the witness you should</w:t>
      </w:r>
      <w:r w:rsidR="00FE1561">
        <w:t xml:space="preserve"> </w:t>
      </w:r>
      <w:r w:rsidR="009A117F">
        <w:t>keep</w:t>
      </w:r>
      <w:r w:rsidR="00FF0FED">
        <w:t xml:space="preserve"> the device for </w:t>
      </w:r>
      <w:r w:rsidR="009A117F">
        <w:t>only so long as is necessary</w:t>
      </w:r>
      <w:r w:rsidR="00FF0FED">
        <w:t xml:space="preserve">. </w:t>
      </w:r>
      <w:r w:rsidR="00FE1561">
        <w:t>You should consider:</w:t>
      </w:r>
    </w:p>
    <w:p w14:paraId="3D347C34" w14:textId="611C511A" w:rsidR="00C13A8E" w:rsidRDefault="00FE1561" w:rsidP="00417997">
      <w:pPr>
        <w:pStyle w:val="ListParagraph"/>
        <w:numPr>
          <w:ilvl w:val="0"/>
          <w:numId w:val="1"/>
        </w:numPr>
        <w:jc w:val="both"/>
      </w:pPr>
      <w:r>
        <w:t>What material do I want to review? Can I do this without taking the device from the witness?</w:t>
      </w:r>
    </w:p>
    <w:p w14:paraId="218DBDC5" w14:textId="599F2179" w:rsidR="00C13A8E" w:rsidRDefault="00BC223C" w:rsidP="00417997">
      <w:pPr>
        <w:pStyle w:val="ListParagraph"/>
        <w:numPr>
          <w:ilvl w:val="0"/>
          <w:numId w:val="1"/>
        </w:numPr>
        <w:jc w:val="both"/>
      </w:pPr>
      <w:r>
        <w:t>Have I already obtained the same material</w:t>
      </w:r>
      <w:r w:rsidR="00FE1561">
        <w:t xml:space="preserve"> from the suspect’s device?</w:t>
      </w:r>
      <w:r w:rsidR="00245FE1">
        <w:t xml:space="preserve"> If so, </w:t>
      </w:r>
      <w:r w:rsidR="009A117F">
        <w:t xml:space="preserve">do I still </w:t>
      </w:r>
      <w:r>
        <w:t>need to examine the witness’s device</w:t>
      </w:r>
      <w:r w:rsidR="00245FE1">
        <w:t>?</w:t>
      </w:r>
      <w:r w:rsidR="0085212F">
        <w:t xml:space="preserve"> Is corroboration required?</w:t>
      </w:r>
    </w:p>
    <w:p w14:paraId="55B5F11A" w14:textId="77777777" w:rsidR="0091154B" w:rsidRDefault="0091154B" w:rsidP="0091154B">
      <w:pPr>
        <w:pStyle w:val="ListParagraph"/>
        <w:numPr>
          <w:ilvl w:val="0"/>
          <w:numId w:val="1"/>
        </w:numPr>
        <w:jc w:val="both"/>
      </w:pPr>
      <w:r w:rsidRPr="0091154B">
        <w:t>Manual examinations of devices, including screen</w:t>
      </w:r>
      <w:r w:rsidR="009322E4">
        <w:t xml:space="preserve"> shots, may be considered in certain circumstances.</w:t>
      </w:r>
    </w:p>
    <w:p w14:paraId="5C034A88" w14:textId="621DEE3D" w:rsidR="002D711C" w:rsidRDefault="002D711C" w:rsidP="002D711C">
      <w:pPr>
        <w:pStyle w:val="ListParagraph"/>
        <w:numPr>
          <w:ilvl w:val="0"/>
          <w:numId w:val="1"/>
        </w:numPr>
      </w:pPr>
      <w:r w:rsidRPr="002D711C">
        <w:t>If you are unsure which method of captu</w:t>
      </w:r>
      <w:r>
        <w:t>re to use</w:t>
      </w:r>
      <w:r w:rsidR="009A117F">
        <w:t>,</w:t>
      </w:r>
      <w:r>
        <w:t xml:space="preserve"> seek forensic advice.</w:t>
      </w:r>
    </w:p>
    <w:p w14:paraId="054F3693" w14:textId="77777777" w:rsidR="00DB2F92" w:rsidRDefault="0091154B" w:rsidP="00DB2F92">
      <w:pPr>
        <w:pStyle w:val="ListParagraph"/>
        <w:numPr>
          <w:ilvl w:val="0"/>
          <w:numId w:val="1"/>
        </w:numPr>
        <w:jc w:val="both"/>
      </w:pPr>
      <w:r>
        <w:t xml:space="preserve">You should consider a manual examination, including screenshots, </w:t>
      </w:r>
      <w:r w:rsidR="00DB2F92">
        <w:t xml:space="preserve"> with</w:t>
      </w:r>
      <w:r w:rsidR="00BC223C">
        <w:t xml:space="preserve">out taking the device away </w:t>
      </w:r>
      <w:r>
        <w:t xml:space="preserve">only </w:t>
      </w:r>
      <w:r w:rsidR="00BC223C">
        <w:t>when:</w:t>
      </w:r>
    </w:p>
    <w:p w14:paraId="4AED5FD9" w14:textId="73468D7D" w:rsidR="0091154B" w:rsidRDefault="00BC223C" w:rsidP="0091154B">
      <w:pPr>
        <w:pStyle w:val="ListParagraph"/>
        <w:numPr>
          <w:ilvl w:val="0"/>
          <w:numId w:val="16"/>
        </w:numPr>
        <w:jc w:val="both"/>
      </w:pPr>
      <w:r>
        <w:t>There is minimal</w:t>
      </w:r>
      <w:r w:rsidR="00DB2F92">
        <w:t xml:space="preserve"> material </w:t>
      </w:r>
      <w:r w:rsidR="009A117F">
        <w:t>and it</w:t>
      </w:r>
      <w:r w:rsidR="00FD37B7">
        <w:t xml:space="preserve"> is unlikely to be of significant evidential </w:t>
      </w:r>
      <w:r w:rsidR="0091154B">
        <w:t xml:space="preserve">value; </w:t>
      </w:r>
    </w:p>
    <w:p w14:paraId="0F82D563" w14:textId="46338710" w:rsidR="0091154B" w:rsidRDefault="00292D9B" w:rsidP="0091154B">
      <w:pPr>
        <w:pStyle w:val="ListParagraph"/>
        <w:numPr>
          <w:ilvl w:val="0"/>
          <w:numId w:val="16"/>
        </w:numPr>
        <w:jc w:val="both"/>
      </w:pPr>
      <w:r>
        <w:t>Material</w:t>
      </w:r>
      <w:r w:rsidR="0091154B">
        <w:t xml:space="preserve"> </w:t>
      </w:r>
      <w:r w:rsidR="009322E4">
        <w:t>on devices</w:t>
      </w:r>
      <w:r w:rsidR="009A117F">
        <w:t xml:space="preserve"> could</w:t>
      </w:r>
      <w:r w:rsidR="0091154B">
        <w:t xml:space="preserve"> be lost if not captured immediately;</w:t>
      </w:r>
    </w:p>
    <w:p w14:paraId="2940EA5E" w14:textId="77777777" w:rsidR="0091154B" w:rsidRDefault="00292D9B" w:rsidP="0091154B">
      <w:pPr>
        <w:pStyle w:val="ListParagraph"/>
        <w:numPr>
          <w:ilvl w:val="0"/>
          <w:numId w:val="16"/>
        </w:numPr>
        <w:jc w:val="both"/>
      </w:pPr>
      <w:r>
        <w:t>Volatile material is present, i.e. data</w:t>
      </w:r>
      <w:r w:rsidR="0091154B">
        <w:t xml:space="preserve"> that might be lost if the device is turned off;</w:t>
      </w:r>
      <w:r w:rsidR="009322E4">
        <w:t xml:space="preserve"> or</w:t>
      </w:r>
    </w:p>
    <w:p w14:paraId="3A6BE2DA" w14:textId="44BAD629" w:rsidR="00BC223C" w:rsidRDefault="00DB2F92" w:rsidP="00BC223C">
      <w:pPr>
        <w:pStyle w:val="ListParagraph"/>
        <w:numPr>
          <w:ilvl w:val="0"/>
          <w:numId w:val="16"/>
        </w:numPr>
        <w:jc w:val="both"/>
      </w:pPr>
      <w:r>
        <w:lastRenderedPageBreak/>
        <w:t>Having carefully sought to persuade the witness to provide their device, reassured them of its handling and explained to them the potential consequences of refusing to provide it</w:t>
      </w:r>
      <w:r w:rsidR="00BC223C">
        <w:t xml:space="preserve">, </w:t>
      </w:r>
      <w:r w:rsidR="009A117F">
        <w:t>you find the witness</w:t>
      </w:r>
      <w:r>
        <w:t xml:space="preserve"> still </w:t>
      </w:r>
      <w:r w:rsidR="009A117F">
        <w:t xml:space="preserve">chooses </w:t>
      </w:r>
      <w:r>
        <w:t xml:space="preserve">not </w:t>
      </w:r>
      <w:r w:rsidR="009A117F">
        <w:t xml:space="preserve">to </w:t>
      </w:r>
      <w:r>
        <w:t>do so, leaving screenshots as the only available option to secure some record of the material. This might be the c</w:t>
      </w:r>
      <w:r w:rsidR="00BC223C">
        <w:t>ase if the witness will not</w:t>
      </w:r>
      <w:r>
        <w:t xml:space="preserve"> allow you to take the device but will allow screenshots to be taken. </w:t>
      </w:r>
    </w:p>
    <w:p w14:paraId="57EAA2B4" w14:textId="2DE9390F" w:rsidR="009322E4" w:rsidRDefault="00DB2F92" w:rsidP="009322E4">
      <w:pPr>
        <w:pStyle w:val="ListParagraph"/>
        <w:numPr>
          <w:ilvl w:val="0"/>
          <w:numId w:val="1"/>
        </w:numPr>
        <w:jc w:val="both"/>
      </w:pPr>
      <w:r>
        <w:t xml:space="preserve">If you capture material using </w:t>
      </w:r>
      <w:r w:rsidR="0085212F">
        <w:t>manual examination</w:t>
      </w:r>
      <w:r w:rsidR="009A117F">
        <w:t>,</w:t>
      </w:r>
      <w:r w:rsidR="00AC31CE">
        <w:t xml:space="preserve"> you should make clear in the</w:t>
      </w:r>
      <w:r>
        <w:t xml:space="preserve"> case file: (1) that this method was used; </w:t>
      </w:r>
      <w:r w:rsidR="00AC31CE">
        <w:t xml:space="preserve">and </w:t>
      </w:r>
      <w:r>
        <w:t>(</w:t>
      </w:r>
      <w:r w:rsidR="009322E4">
        <w:t>2</w:t>
      </w:r>
      <w:r>
        <w:t xml:space="preserve">) your reasons for believing that screenshots provide the only remaining way of recording the material in the circumstances. </w:t>
      </w:r>
    </w:p>
    <w:p w14:paraId="5F70C79A" w14:textId="0B611827" w:rsidR="009322E4" w:rsidRDefault="009322E4" w:rsidP="009322E4">
      <w:pPr>
        <w:pStyle w:val="ListParagraph"/>
        <w:numPr>
          <w:ilvl w:val="0"/>
          <w:numId w:val="1"/>
        </w:numPr>
        <w:jc w:val="both"/>
      </w:pPr>
      <w:r>
        <w:t>If you cap</w:t>
      </w:r>
      <w:r w:rsidR="0085212F">
        <w:t xml:space="preserve">ture material using manual examination </w:t>
      </w:r>
      <w:r w:rsidR="00665C28">
        <w:t xml:space="preserve">because this is </w:t>
      </w:r>
      <w:r>
        <w:t>all the witness will agree to</w:t>
      </w:r>
      <w:r w:rsidR="000725F5">
        <w:t>,</w:t>
      </w:r>
      <w:r>
        <w:t xml:space="preserve"> you </w:t>
      </w:r>
      <w:r w:rsidR="00AC31CE">
        <w:t>should make clear in the case file</w:t>
      </w:r>
      <w:r>
        <w:t xml:space="preserve"> </w:t>
      </w:r>
      <w:r w:rsidRPr="009322E4">
        <w:t>your efforts to persuade the witness to provide the</w:t>
      </w:r>
      <w:r w:rsidR="0067040E">
        <w:t>ir</w:t>
      </w:r>
      <w:r w:rsidRPr="009322E4">
        <w:t xml:space="preserve"> device and</w:t>
      </w:r>
      <w:r>
        <w:t xml:space="preserve"> their reasons for not doing so.</w:t>
      </w:r>
      <w:r w:rsidR="00C00DE8">
        <w:t xml:space="preserve"> This should be included in their witness statement. </w:t>
      </w:r>
    </w:p>
    <w:p w14:paraId="04A65496" w14:textId="092D7E96" w:rsidR="00245FE1" w:rsidRDefault="009322E4" w:rsidP="00417997">
      <w:pPr>
        <w:pStyle w:val="ListParagraph"/>
        <w:numPr>
          <w:ilvl w:val="0"/>
          <w:numId w:val="1"/>
        </w:numPr>
        <w:jc w:val="both"/>
      </w:pPr>
      <w:r>
        <w:t>If</w:t>
      </w:r>
      <w:r w:rsidR="00AC31CE">
        <w:t xml:space="preserve"> the</w:t>
      </w:r>
      <w:r w:rsidR="00B66545">
        <w:t xml:space="preserve"> condition</w:t>
      </w:r>
      <w:r>
        <w:t>s</w:t>
      </w:r>
      <w:r w:rsidR="00B66545">
        <w:t xml:space="preserve"> for </w:t>
      </w:r>
      <w:r w:rsidR="0085212F">
        <w:t>manual examination</w:t>
      </w:r>
      <w:r>
        <w:t xml:space="preserve"> are</w:t>
      </w:r>
      <w:r w:rsidR="00DB2F92">
        <w:t xml:space="preserve"> not met</w:t>
      </w:r>
      <w:r w:rsidR="00FE1561">
        <w:t xml:space="preserve"> </w:t>
      </w:r>
      <w:r w:rsidR="00245FE1">
        <w:t xml:space="preserve">then </w:t>
      </w:r>
      <w:r w:rsidR="000725F5">
        <w:t>you will need forensically to acquire</w:t>
      </w:r>
      <w:r w:rsidR="00C13A8E">
        <w:t xml:space="preserve"> the material from the</w:t>
      </w:r>
      <w:r w:rsidR="00AC31CE">
        <w:t xml:space="preserve"> device belonging to the </w:t>
      </w:r>
      <w:r w:rsidR="00C13A8E">
        <w:t>witness</w:t>
      </w:r>
      <w:r w:rsidR="00245FE1">
        <w:t xml:space="preserve">. The contents should be </w:t>
      </w:r>
      <w:r w:rsidR="000725F5">
        <w:t>acquired</w:t>
      </w:r>
      <w:r w:rsidR="00245FE1">
        <w:t xml:space="preserve"> with minimum inconvenience and </w:t>
      </w:r>
      <w:r w:rsidR="001246AF">
        <w:t xml:space="preserve">the device </w:t>
      </w:r>
      <w:r w:rsidR="00245FE1">
        <w:t>returned without unnecessary delay.</w:t>
      </w:r>
    </w:p>
    <w:p w14:paraId="7C07B8B5" w14:textId="2291D908" w:rsidR="007D0A15" w:rsidRDefault="000725F5" w:rsidP="007D0A15">
      <w:pPr>
        <w:pStyle w:val="ListParagraph"/>
        <w:numPr>
          <w:ilvl w:val="0"/>
          <w:numId w:val="1"/>
        </w:numPr>
        <w:jc w:val="both"/>
      </w:pPr>
      <w:r>
        <w:t>You should acquire</w:t>
      </w:r>
      <w:r w:rsidR="007D0A15">
        <w:t xml:space="preserve"> and/or search</w:t>
      </w:r>
      <w:r>
        <w:t xml:space="preserve"> only</w:t>
      </w:r>
      <w:r w:rsidR="007D0A15">
        <w:t xml:space="preserve"> for the material you believe will be relevant to the case</w:t>
      </w:r>
      <w:r w:rsidR="004D2F04">
        <w:t xml:space="preserve">. Wherever possible, </w:t>
      </w:r>
      <w:r>
        <w:t>you should also specify</w:t>
      </w:r>
      <w:r w:rsidR="00FC1BA8">
        <w:t xml:space="preserve"> the time-frame </w:t>
      </w:r>
      <w:r w:rsidR="00AA3F43">
        <w:t xml:space="preserve">that is likely to be relevant, and </w:t>
      </w:r>
      <w:r w:rsidR="00193BDD">
        <w:t xml:space="preserve">set </w:t>
      </w:r>
      <w:r w:rsidR="00311E9F">
        <w:t>specific</w:t>
      </w:r>
      <w:r w:rsidR="00193BDD">
        <w:t xml:space="preserve"> start and end dates </w:t>
      </w:r>
      <w:r>
        <w:t>before searching for and/or acquiring</w:t>
      </w:r>
      <w:r w:rsidR="004202EC">
        <w:t xml:space="preserve"> material.</w:t>
      </w:r>
      <w:r w:rsidR="00DC3569">
        <w:t xml:space="preserve"> </w:t>
      </w:r>
      <w:r w:rsidR="00A27E85">
        <w:t>If you are using search terms to review the material</w:t>
      </w:r>
      <w:r>
        <w:t>,</w:t>
      </w:r>
      <w:r w:rsidR="00A27E85">
        <w:t xml:space="preserve"> these must be recorded. </w:t>
      </w:r>
      <w:r w:rsidR="00DC3569">
        <w:t>You should advis</w:t>
      </w:r>
      <w:r w:rsidR="00635A50">
        <w:t>e the</w:t>
      </w:r>
      <w:r w:rsidR="00DC3569">
        <w:t xml:space="preserve"> witness </w:t>
      </w:r>
      <w:r w:rsidR="00D162AA">
        <w:t xml:space="preserve">that you </w:t>
      </w:r>
      <w:r w:rsidR="00A205D3">
        <w:t>have set these parameter</w:t>
      </w:r>
      <w:r w:rsidR="003268EC">
        <w:t>s, together with your rationale.</w:t>
      </w:r>
    </w:p>
    <w:p w14:paraId="4F45FD20" w14:textId="00F394DB" w:rsidR="007D0A15" w:rsidRDefault="007D0A15" w:rsidP="007D0A15">
      <w:pPr>
        <w:pStyle w:val="ListParagraph"/>
        <w:numPr>
          <w:ilvl w:val="0"/>
          <w:numId w:val="1"/>
        </w:numPr>
        <w:jc w:val="both"/>
      </w:pPr>
      <w:r>
        <w:t>Techno</w:t>
      </w:r>
      <w:r w:rsidR="000725F5">
        <w:t>logy used to acquire</w:t>
      </w:r>
      <w:r w:rsidR="00DB2F92">
        <w:t xml:space="preserve"> material</w:t>
      </w:r>
      <w:r>
        <w:t xml:space="preserve"> from devices is developing all the time, as</w:t>
      </w:r>
      <w:r w:rsidR="000725F5">
        <w:t xml:space="preserve"> are the devices themselves</w:t>
      </w:r>
      <w:r>
        <w:t>. Some technology w</w:t>
      </w:r>
      <w:r w:rsidR="00B66545">
        <w:t xml:space="preserve">ill </w:t>
      </w:r>
      <w:r w:rsidR="000725F5">
        <w:t>enables</w:t>
      </w:r>
      <w:r w:rsidR="00B66545">
        <w:t xml:space="preserve"> specific types of material to be targeted.</w:t>
      </w:r>
      <w:r>
        <w:t xml:space="preserve"> </w:t>
      </w:r>
      <w:r w:rsidR="00B66545">
        <w:t>H</w:t>
      </w:r>
      <w:r>
        <w:t xml:space="preserve">owever, some require the copying or </w:t>
      </w:r>
      <w:r w:rsidR="000725F5">
        <w:t>acquisition</w:t>
      </w:r>
      <w:r>
        <w:t xml:space="preserve"> of recoverable content on a device to enable a more specific review either manually or using search tools. Whatever technology is used, you mus</w:t>
      </w:r>
      <w:r w:rsidR="000725F5">
        <w:t>t seek only material that enables</w:t>
      </w:r>
      <w:r>
        <w:t xml:space="preserve"> the review of what is strictly necessary as identified on this form and agreed with the witness. </w:t>
      </w:r>
    </w:p>
    <w:p w14:paraId="2D08E6DD" w14:textId="260D2954" w:rsidR="00657704" w:rsidRDefault="007D0A15" w:rsidP="00657704">
      <w:pPr>
        <w:pStyle w:val="ListParagraph"/>
        <w:numPr>
          <w:ilvl w:val="0"/>
          <w:numId w:val="1"/>
        </w:numPr>
        <w:jc w:val="both"/>
      </w:pPr>
      <w:r>
        <w:t>Wherever possible</w:t>
      </w:r>
      <w:r w:rsidR="00B66545">
        <w:t>,</w:t>
      </w:r>
      <w:r>
        <w:t xml:space="preserve"> </w:t>
      </w:r>
      <w:r w:rsidR="000725F5">
        <w:t xml:space="preserve">you should delete </w:t>
      </w:r>
      <w:r>
        <w:t>a</w:t>
      </w:r>
      <w:r w:rsidR="003A7343">
        <w:t xml:space="preserve">ny </w:t>
      </w:r>
      <w:r w:rsidR="00902FDD">
        <w:t xml:space="preserve">material </w:t>
      </w:r>
      <w:r w:rsidR="000725F5">
        <w:t>acquired</w:t>
      </w:r>
      <w:r w:rsidR="00243232">
        <w:t xml:space="preserve"> from a device that is outside of the parameters agreed with the witness</w:t>
      </w:r>
      <w:r w:rsidR="00902FDD">
        <w:t xml:space="preserve">. This includes material that has not been reviewed following the deployment of search tools. </w:t>
      </w:r>
    </w:p>
    <w:p w14:paraId="6920B0E2" w14:textId="1FC51208" w:rsidR="00F22077" w:rsidRDefault="000725F5" w:rsidP="00EF67E3">
      <w:pPr>
        <w:pStyle w:val="ListParagraph"/>
        <w:numPr>
          <w:ilvl w:val="0"/>
          <w:numId w:val="1"/>
        </w:numPr>
        <w:jc w:val="both"/>
      </w:pPr>
      <w:r>
        <w:t>If you need to expand</w:t>
      </w:r>
      <w:r w:rsidR="00F22077">
        <w:t xml:space="preserve"> the parameters agreed with the witness you </w:t>
      </w:r>
      <w:r>
        <w:t xml:space="preserve">should seek </w:t>
      </w:r>
      <w:r w:rsidR="00F22077">
        <w:t xml:space="preserve">to reacquire their device and complete a new DPNa. </w:t>
      </w:r>
    </w:p>
    <w:p w14:paraId="28139152" w14:textId="656EE4FA" w:rsidR="00F22077" w:rsidRDefault="00F22077" w:rsidP="00F22077">
      <w:pPr>
        <w:pStyle w:val="ListParagraph"/>
        <w:numPr>
          <w:ilvl w:val="0"/>
          <w:numId w:val="1"/>
        </w:numPr>
        <w:jc w:val="both"/>
      </w:pPr>
      <w:r>
        <w:t xml:space="preserve">It may not be possible to delete material from the master copy </w:t>
      </w:r>
      <w:r w:rsidR="00657704">
        <w:t>if it is inextricably linked to relevant material and/or doing so would adversely affect</w:t>
      </w:r>
      <w:r>
        <w:t xml:space="preserve"> the provenance and/or integrity of the material should it be subject to challenge at a later date. </w:t>
      </w:r>
      <w:r w:rsidR="00090D4A">
        <w:t>This may be the case if the material is held on a disc or encrypted file, for example.</w:t>
      </w:r>
    </w:p>
    <w:p w14:paraId="11BAC77D" w14:textId="51DCAAE9" w:rsidR="00F22077" w:rsidRDefault="00F22077" w:rsidP="00F22077">
      <w:pPr>
        <w:pStyle w:val="ListParagraph"/>
        <w:numPr>
          <w:ilvl w:val="0"/>
          <w:numId w:val="1"/>
        </w:numPr>
        <w:jc w:val="both"/>
      </w:pPr>
      <w:r>
        <w:t>In these circumstances any working</w:t>
      </w:r>
      <w:r w:rsidR="006338D0">
        <w:t xml:space="preserve"> copy created should consist </w:t>
      </w:r>
      <w:r>
        <w:t>only</w:t>
      </w:r>
      <w:r w:rsidR="006338D0">
        <w:t xml:space="preserve"> of</w:t>
      </w:r>
      <w:r>
        <w:t xml:space="preserve"> the material deemed to be relevant. </w:t>
      </w:r>
    </w:p>
    <w:p w14:paraId="4AC31960" w14:textId="4D5C9A27" w:rsidR="007030B9" w:rsidRDefault="00F22077" w:rsidP="000725F5">
      <w:pPr>
        <w:pStyle w:val="ListParagraph"/>
        <w:numPr>
          <w:ilvl w:val="0"/>
          <w:numId w:val="1"/>
        </w:numPr>
        <w:jc w:val="both"/>
      </w:pPr>
      <w:r>
        <w:t xml:space="preserve">The master copy must be kept securely. </w:t>
      </w:r>
      <w:r w:rsidRPr="00F22077">
        <w:t>Additional safeguarding measures to prevent inappropriate access, review or disclosure of the material should be implemented</w:t>
      </w:r>
      <w:r>
        <w:t xml:space="preserve"> and</w:t>
      </w:r>
      <w:r w:rsidRPr="00F22077">
        <w:t xml:space="preserve"> highlighted within (insert force) Sensitive Processing Appropriate Policy Document. **Force to insert a link to this document**.</w:t>
      </w:r>
    </w:p>
    <w:p w14:paraId="74929D56" w14:textId="77777777" w:rsidR="00D652D5" w:rsidRDefault="00D652D5" w:rsidP="00EF67E3">
      <w:pPr>
        <w:jc w:val="both"/>
      </w:pPr>
    </w:p>
    <w:p w14:paraId="39B15D2E" w14:textId="77777777" w:rsidR="00EF67E3" w:rsidRPr="00F55F62" w:rsidRDefault="007030B9" w:rsidP="00F55F62">
      <w:pPr>
        <w:jc w:val="both"/>
        <w:rPr>
          <w:b/>
          <w:sz w:val="32"/>
          <w:szCs w:val="32"/>
        </w:rPr>
      </w:pPr>
      <w:r>
        <w:rPr>
          <w:b/>
          <w:sz w:val="32"/>
          <w:szCs w:val="32"/>
        </w:rPr>
        <w:t>What if I find evidence of unrelated criminal activity on the device?</w:t>
      </w:r>
    </w:p>
    <w:p w14:paraId="6450775D" w14:textId="435E6CEA" w:rsidR="00DB2F92" w:rsidRPr="00E57CF8" w:rsidRDefault="00D652D5" w:rsidP="00E57CF8">
      <w:pPr>
        <w:jc w:val="both"/>
        <w:rPr>
          <w:iCs/>
        </w:rPr>
      </w:pPr>
      <w:r w:rsidRPr="00E57CF8">
        <w:rPr>
          <w:iCs/>
        </w:rPr>
        <w:lastRenderedPageBreak/>
        <w:t xml:space="preserve">You should </w:t>
      </w:r>
      <w:r w:rsidR="00DB2F92" w:rsidRPr="00E57CF8">
        <w:rPr>
          <w:iCs/>
        </w:rPr>
        <w:t>take a proportionate approach to any evidence of unrelated criminal activity you find on the device. Before initiating an investigation into such activity you</w:t>
      </w:r>
      <w:r w:rsidR="00B66545" w:rsidRPr="00E57CF8">
        <w:rPr>
          <w:iCs/>
        </w:rPr>
        <w:t xml:space="preserve"> should consider very carefully:</w:t>
      </w:r>
    </w:p>
    <w:p w14:paraId="7E0019D3" w14:textId="77777777" w:rsidR="00DB2F92" w:rsidRPr="00DB2F92" w:rsidRDefault="00DB2F92" w:rsidP="00B66545">
      <w:pPr>
        <w:pStyle w:val="ListParagraph"/>
        <w:numPr>
          <w:ilvl w:val="1"/>
          <w:numId w:val="14"/>
        </w:numPr>
        <w:jc w:val="both"/>
        <w:rPr>
          <w:iCs/>
        </w:rPr>
      </w:pPr>
      <w:r w:rsidRPr="00DB2F92">
        <w:rPr>
          <w:iCs/>
        </w:rPr>
        <w:t>The seriousness of the offence you are investigating set against the seriousness of the unrelated criminal activity. It is most unlikely to be proportionate, for example, to investigate references in messages to drug use, when dealing with a v</w:t>
      </w:r>
      <w:r w:rsidR="0085212F">
        <w:rPr>
          <w:iCs/>
        </w:rPr>
        <w:t>ictim of</w:t>
      </w:r>
      <w:r w:rsidR="00B66545">
        <w:rPr>
          <w:iCs/>
        </w:rPr>
        <w:t xml:space="preserve"> sexual assault;</w:t>
      </w:r>
      <w:r>
        <w:rPr>
          <w:iCs/>
        </w:rPr>
        <w:t xml:space="preserve"> </w:t>
      </w:r>
    </w:p>
    <w:p w14:paraId="64EBBB32" w14:textId="77777777" w:rsidR="00DB2F92" w:rsidRPr="00DB2F92" w:rsidRDefault="00DB2F92" w:rsidP="00DB2F92">
      <w:pPr>
        <w:pStyle w:val="ListParagraph"/>
        <w:numPr>
          <w:ilvl w:val="1"/>
          <w:numId w:val="14"/>
        </w:numPr>
        <w:jc w:val="both"/>
        <w:rPr>
          <w:iCs/>
        </w:rPr>
      </w:pPr>
      <w:r w:rsidRPr="00DB2F92">
        <w:rPr>
          <w:iCs/>
        </w:rPr>
        <w:t>Whether there is risk of harm to any person as a result of the unrelated criminality;</w:t>
      </w:r>
    </w:p>
    <w:p w14:paraId="42795DA2" w14:textId="77777777" w:rsidR="00DB2F92" w:rsidRPr="00DB2F92" w:rsidRDefault="00B66545" w:rsidP="00DB2F92">
      <w:pPr>
        <w:pStyle w:val="ListParagraph"/>
        <w:numPr>
          <w:ilvl w:val="1"/>
          <w:numId w:val="14"/>
        </w:numPr>
        <w:jc w:val="both"/>
        <w:rPr>
          <w:iCs/>
        </w:rPr>
      </w:pPr>
      <w:r>
        <w:rPr>
          <w:iCs/>
        </w:rPr>
        <w:t>The risk that</w:t>
      </w:r>
      <w:r w:rsidR="00DB2F92" w:rsidRPr="00DB2F92">
        <w:rPr>
          <w:iCs/>
        </w:rPr>
        <w:t> a witness might disengage if they perceive there to be a</w:t>
      </w:r>
      <w:r>
        <w:rPr>
          <w:iCs/>
        </w:rPr>
        <w:t xml:space="preserve"> likelihood</w:t>
      </w:r>
      <w:r w:rsidR="00DB2F92" w:rsidRPr="00DB2F92">
        <w:rPr>
          <w:iCs/>
        </w:rPr>
        <w:t xml:space="preserve"> of their being pursued for relatively minor offences and the consequences of this for public safety if as a result an offender is not brought to justice</w:t>
      </w:r>
      <w:r>
        <w:rPr>
          <w:iCs/>
        </w:rPr>
        <w:t>;</w:t>
      </w:r>
    </w:p>
    <w:p w14:paraId="4509DBFB" w14:textId="4CF5DDC5" w:rsidR="00DB2F92" w:rsidRDefault="00A27E85" w:rsidP="00A27E85">
      <w:pPr>
        <w:pStyle w:val="ListParagraph"/>
        <w:numPr>
          <w:ilvl w:val="1"/>
          <w:numId w:val="14"/>
        </w:numPr>
        <w:jc w:val="both"/>
        <w:rPr>
          <w:iCs/>
        </w:rPr>
      </w:pPr>
      <w:r w:rsidRPr="00A27E85">
        <w:rPr>
          <w:iCs/>
        </w:rPr>
        <w:t xml:space="preserve">Whether the information about the </w:t>
      </w:r>
      <w:r>
        <w:rPr>
          <w:iCs/>
        </w:rPr>
        <w:t>unrelated criminal activity</w:t>
      </w:r>
      <w:r w:rsidRPr="00A27E85">
        <w:rPr>
          <w:iCs/>
        </w:rPr>
        <w:t xml:space="preserve"> is capable of having a bearing on the initial offe</w:t>
      </w:r>
      <w:r w:rsidR="006338D0">
        <w:rPr>
          <w:iCs/>
        </w:rPr>
        <w:t>nce being investigated. If so</w:t>
      </w:r>
      <w:r w:rsidRPr="00A27E85">
        <w:rPr>
          <w:iCs/>
        </w:rPr>
        <w:t xml:space="preserve">, this information </w:t>
      </w:r>
      <w:r w:rsidR="006338D0">
        <w:rPr>
          <w:iCs/>
        </w:rPr>
        <w:t>must</w:t>
      </w:r>
      <w:r w:rsidRPr="00A27E85">
        <w:rPr>
          <w:iCs/>
        </w:rPr>
        <w:t xml:space="preserve"> be revealed to the prosecutor. It will not be disclosed to the defence unless the disclosure test is met</w:t>
      </w:r>
      <w:r w:rsidR="00D652D5">
        <w:rPr>
          <w:iCs/>
        </w:rPr>
        <w:t>;</w:t>
      </w:r>
    </w:p>
    <w:p w14:paraId="2648F4A4" w14:textId="62C953E9" w:rsidR="00DB2F92" w:rsidRPr="00D652D5" w:rsidRDefault="00A27E85" w:rsidP="00A27E85">
      <w:pPr>
        <w:pStyle w:val="ListParagraph"/>
        <w:numPr>
          <w:ilvl w:val="1"/>
          <w:numId w:val="14"/>
        </w:numPr>
        <w:jc w:val="both"/>
        <w:rPr>
          <w:b/>
          <w:bCs/>
          <w:iCs/>
        </w:rPr>
      </w:pPr>
      <w:r w:rsidRPr="00A27E85">
        <w:rPr>
          <w:iCs/>
        </w:rPr>
        <w:t>If you are investigating a sexual offence you should seek the authority of a Detective Chief Inspector</w:t>
      </w:r>
      <w:r w:rsidR="00FF1CD6" w:rsidRPr="00FF1CD6">
        <w:rPr>
          <w:iCs/>
          <w:vertAlign w:val="superscript"/>
        </w:rPr>
        <w:t>ii</w:t>
      </w:r>
      <w:r w:rsidRPr="00A27E85">
        <w:rPr>
          <w:iCs/>
        </w:rPr>
        <w:t xml:space="preserve"> before investigating unrelated criminal activity</w:t>
      </w:r>
      <w:r w:rsidR="00C00DE8">
        <w:rPr>
          <w:iCs/>
        </w:rPr>
        <w:t xml:space="preserve">. </w:t>
      </w:r>
    </w:p>
    <w:p w14:paraId="57DE03DB" w14:textId="77777777" w:rsidR="00E907ED" w:rsidRDefault="00E907ED" w:rsidP="00E907ED">
      <w:pPr>
        <w:pStyle w:val="ListParagraph"/>
        <w:ind w:left="1440"/>
        <w:jc w:val="both"/>
      </w:pPr>
    </w:p>
    <w:p w14:paraId="7B46BEF3" w14:textId="77777777" w:rsidR="000308AE" w:rsidRDefault="00417997" w:rsidP="00A37D92">
      <w:pPr>
        <w:jc w:val="both"/>
        <w:rPr>
          <w:b/>
          <w:sz w:val="32"/>
          <w:szCs w:val="32"/>
        </w:rPr>
      </w:pPr>
      <w:r>
        <w:rPr>
          <w:b/>
          <w:sz w:val="32"/>
          <w:szCs w:val="32"/>
        </w:rPr>
        <w:t>What should I tell the</w:t>
      </w:r>
      <w:r w:rsidR="005B4CA5" w:rsidRPr="005B4CA5">
        <w:rPr>
          <w:b/>
          <w:sz w:val="32"/>
          <w:szCs w:val="32"/>
        </w:rPr>
        <w:t xml:space="preserve"> wit</w:t>
      </w:r>
      <w:r w:rsidR="005B4CA5">
        <w:rPr>
          <w:b/>
          <w:sz w:val="32"/>
          <w:szCs w:val="32"/>
        </w:rPr>
        <w:t>ness about the process?</w:t>
      </w:r>
    </w:p>
    <w:p w14:paraId="155B75FE" w14:textId="62D29B63" w:rsidR="00FC37DF" w:rsidRDefault="005B4CA5" w:rsidP="00A37D92">
      <w:pPr>
        <w:jc w:val="both"/>
      </w:pPr>
      <w:r>
        <w:t>You should</w:t>
      </w:r>
      <w:r w:rsidR="00FC37DF">
        <w:t xml:space="preserve"> </w:t>
      </w:r>
      <w:r>
        <w:t>provide th</w:t>
      </w:r>
      <w:r w:rsidR="00EC6948">
        <w:t xml:space="preserve">e </w:t>
      </w:r>
      <w:r w:rsidR="00902FDD">
        <w:t xml:space="preserve">witness </w:t>
      </w:r>
      <w:r w:rsidR="00EC6948">
        <w:t>with the DPN</w:t>
      </w:r>
      <w:r w:rsidR="00D85AFC">
        <w:t>b</w:t>
      </w:r>
      <w:r w:rsidR="00EC6948">
        <w:t xml:space="preserve"> ‘</w:t>
      </w:r>
      <w:r w:rsidR="00902FDD">
        <w:t>witness information sheet.’</w:t>
      </w:r>
      <w:r w:rsidR="00E25CAB" w:rsidRPr="00E25CAB">
        <w:t xml:space="preserve"> </w:t>
      </w:r>
      <w:r w:rsidR="00E25CAB">
        <w:t xml:space="preserve"> It </w:t>
      </w:r>
      <w:r w:rsidR="00E25CAB" w:rsidRPr="00E25CAB">
        <w:t xml:space="preserve">is important that you communicate clearly and ensure the witness understands their </w:t>
      </w:r>
      <w:r w:rsidR="006338D0">
        <w:t>right to privacy</w:t>
      </w:r>
      <w:r w:rsidR="00E25CAB" w:rsidRPr="00E25CAB">
        <w:t xml:space="preserve"> </w:t>
      </w:r>
      <w:r w:rsidR="00106FA4">
        <w:t xml:space="preserve">and </w:t>
      </w:r>
      <w:r w:rsidR="00E25CAB" w:rsidRPr="00E25CAB">
        <w:t>where they</w:t>
      </w:r>
      <w:r w:rsidR="006338D0">
        <w:t xml:space="preserve"> can access further information. </w:t>
      </w:r>
      <w:r w:rsidR="00FC37DF">
        <w:t>Whilst this sets out general information you need to tell the victim or witness the following, which will be relevant to their case:</w:t>
      </w:r>
    </w:p>
    <w:p w14:paraId="354F81CA" w14:textId="37B00FD8" w:rsidR="00FB785E" w:rsidRPr="00FB785E" w:rsidRDefault="00FB785E" w:rsidP="00FB785E">
      <w:pPr>
        <w:pStyle w:val="ListParagraph"/>
        <w:numPr>
          <w:ilvl w:val="0"/>
          <w:numId w:val="14"/>
        </w:numPr>
      </w:pPr>
      <w:r>
        <w:t>T</w:t>
      </w:r>
      <w:r w:rsidRPr="00FB785E">
        <w:t>he legal basis and justification</w:t>
      </w:r>
      <w:r w:rsidR="006338D0">
        <w:t xml:space="preserve"> for processing to take place (t</w:t>
      </w:r>
      <w:r w:rsidRPr="00FB785E">
        <w:t xml:space="preserve">hat the </w:t>
      </w:r>
      <w:r w:rsidR="00A27E85">
        <w:t>acquisition</w:t>
      </w:r>
      <w:r w:rsidRPr="00FB785E">
        <w:t xml:space="preserve"> is performed in pursuance of a reasonable line of enquiry in accordance with the CPIA 1996 as described in </w:t>
      </w:r>
      <w:r w:rsidR="006338D0">
        <w:t>this form); e</w:t>
      </w:r>
      <w:r w:rsidRPr="00FB785E">
        <w:t xml:space="preserve">xplain what material you are seeking, which areas of their device will be looked at, and what particular dates or time-period you will be reviewing, as set out in this form; </w:t>
      </w:r>
    </w:p>
    <w:p w14:paraId="7994CFCF" w14:textId="19FB7E39" w:rsidR="00F36A4A" w:rsidRDefault="00F36A4A" w:rsidP="00A37D92">
      <w:pPr>
        <w:pStyle w:val="ListParagraph"/>
        <w:numPr>
          <w:ilvl w:val="0"/>
          <w:numId w:val="4"/>
        </w:numPr>
        <w:jc w:val="both"/>
      </w:pPr>
      <w:r w:rsidRPr="00F36A4A">
        <w:t>Reassure the wi</w:t>
      </w:r>
      <w:r w:rsidR="00B66545">
        <w:t>tness that their device will</w:t>
      </w:r>
      <w:r w:rsidRPr="00F36A4A">
        <w:t xml:space="preserve"> be examined </w:t>
      </w:r>
      <w:r w:rsidR="00B66545">
        <w:t xml:space="preserve">only </w:t>
      </w:r>
      <w:r w:rsidRPr="00F36A4A">
        <w:t xml:space="preserve">to the extent necessary to pursue the reasonable line of enquiry and </w:t>
      </w:r>
      <w:r w:rsidR="00B66545">
        <w:t xml:space="preserve">that </w:t>
      </w:r>
      <w:r w:rsidRPr="00F36A4A">
        <w:t>otherwise the conte</w:t>
      </w:r>
      <w:r>
        <w:t>n</w:t>
      </w:r>
      <w:r w:rsidRPr="00F36A4A">
        <w:t>ts will not be looked at</w:t>
      </w:r>
      <w:r>
        <w:t>;</w:t>
      </w:r>
    </w:p>
    <w:p w14:paraId="7A36EDD8" w14:textId="6BEDFB6C" w:rsidR="00A27E85" w:rsidRDefault="00FB785E" w:rsidP="00FB785E">
      <w:pPr>
        <w:pStyle w:val="ListParagraph"/>
        <w:numPr>
          <w:ilvl w:val="0"/>
          <w:numId w:val="4"/>
        </w:numPr>
        <w:jc w:val="both"/>
      </w:pPr>
      <w:r w:rsidRPr="00FB785E">
        <w:t>Tell the witness the length of time they will be without their device (which should be kept to a minimum) using your best estimate;</w:t>
      </w:r>
      <w:r w:rsidR="00A27E85">
        <w:t xml:space="preserve"> </w:t>
      </w:r>
    </w:p>
    <w:p w14:paraId="5CF53CF9" w14:textId="11EC43AE" w:rsidR="008A30C0" w:rsidRDefault="00A27E85" w:rsidP="00FB785E">
      <w:pPr>
        <w:pStyle w:val="ListParagraph"/>
        <w:numPr>
          <w:ilvl w:val="0"/>
          <w:numId w:val="4"/>
        </w:numPr>
        <w:jc w:val="both"/>
      </w:pPr>
      <w:r>
        <w:t>Give the witness</w:t>
      </w:r>
      <w:r w:rsidR="00B66545">
        <w:t xml:space="preserve"> a copy of the first three pages of this form once complete</w:t>
      </w:r>
      <w:r w:rsidR="008A30C0">
        <w:t>;</w:t>
      </w:r>
    </w:p>
    <w:p w14:paraId="79F0C953" w14:textId="27ABBC33" w:rsidR="00FB785E" w:rsidRDefault="00A27E85" w:rsidP="00FB785E">
      <w:pPr>
        <w:pStyle w:val="ListParagraph"/>
        <w:numPr>
          <w:ilvl w:val="0"/>
          <w:numId w:val="4"/>
        </w:numPr>
        <w:jc w:val="both"/>
      </w:pPr>
      <w:r>
        <w:t>Keep the witness</w:t>
      </w:r>
      <w:r w:rsidR="00FC37DF">
        <w:t xml:space="preserve"> informed as to the use of their information throughout the course of the investigation, </w:t>
      </w:r>
      <w:r w:rsidR="00B66545">
        <w:t>according to</w:t>
      </w:r>
      <w:r w:rsidR="00FC37DF">
        <w:t xml:space="preserve"> the extent to which the witness wishes to be provided with updates. This should be agreed and recorded i</w:t>
      </w:r>
      <w:r w:rsidR="00F36A4A">
        <w:t>n your crime report/enquiry log;</w:t>
      </w:r>
      <w:r w:rsidR="00FC37DF">
        <w:t xml:space="preserve">  </w:t>
      </w:r>
    </w:p>
    <w:p w14:paraId="6FBCB2A4" w14:textId="020846F4" w:rsidR="004A03BF" w:rsidRDefault="004A03BF" w:rsidP="004A03BF">
      <w:pPr>
        <w:pStyle w:val="ListParagraph"/>
        <w:numPr>
          <w:ilvl w:val="0"/>
          <w:numId w:val="4"/>
        </w:numPr>
        <w:jc w:val="both"/>
      </w:pPr>
      <w:r>
        <w:t>Explain that the relevant material will be reve</w:t>
      </w:r>
      <w:r w:rsidR="00106FA4">
        <w:t>aled to the prosecutor only if</w:t>
      </w:r>
      <w:r>
        <w:t xml:space="preserve"> </w:t>
      </w:r>
      <w:r w:rsidR="00106FA4">
        <w:t>investigative/</w:t>
      </w:r>
      <w:r>
        <w:t xml:space="preserve">charging </w:t>
      </w:r>
      <w:r w:rsidR="00106FA4">
        <w:t>advice</w:t>
      </w:r>
      <w:r>
        <w:t xml:space="preserve"> is sought or the offender is charged with an offence. </w:t>
      </w:r>
    </w:p>
    <w:p w14:paraId="3BA21C13" w14:textId="341DA76C" w:rsidR="00F36A4A" w:rsidRDefault="0002744D" w:rsidP="00A37D92">
      <w:pPr>
        <w:pStyle w:val="ListParagraph"/>
        <w:numPr>
          <w:ilvl w:val="0"/>
          <w:numId w:val="4"/>
        </w:numPr>
        <w:jc w:val="both"/>
      </w:pPr>
      <w:r>
        <w:t>Explain that material will</w:t>
      </w:r>
      <w:r w:rsidR="00F36A4A" w:rsidRPr="00F36A4A">
        <w:t xml:space="preserve"> be provided to the defence </w:t>
      </w:r>
      <w:r>
        <w:t xml:space="preserve">only </w:t>
      </w:r>
      <w:r w:rsidR="00F36A4A" w:rsidRPr="00F36A4A">
        <w:t>if it meets the strict test for disclosure and</w:t>
      </w:r>
      <w:r>
        <w:t xml:space="preserve"> that</w:t>
      </w:r>
      <w:r w:rsidR="00F36A4A" w:rsidRPr="00F36A4A">
        <w:t xml:space="preserve"> it will be served in a suitably redacted form to ensure that personal details or other irrelevant information are not unnecessarily revealed (e.g. photographs, addresses or full telephone numbers).</w:t>
      </w:r>
    </w:p>
    <w:p w14:paraId="70ACAF0D" w14:textId="72797205" w:rsidR="00FB785E" w:rsidRDefault="00FB785E" w:rsidP="00A37D92">
      <w:pPr>
        <w:pStyle w:val="ListParagraph"/>
        <w:numPr>
          <w:ilvl w:val="0"/>
          <w:numId w:val="4"/>
        </w:numPr>
        <w:jc w:val="both"/>
      </w:pPr>
      <w:r>
        <w:lastRenderedPageBreak/>
        <w:t>Tell the wi</w:t>
      </w:r>
      <w:r w:rsidR="006338D0">
        <w:t>tness about their right to privacy</w:t>
      </w:r>
      <w:r>
        <w:t xml:space="preserve"> and signpost them to the Sensitive Processi</w:t>
      </w:r>
      <w:r w:rsidR="0083535E">
        <w:t>ng Appropriate Policy Document.</w:t>
      </w:r>
    </w:p>
    <w:p w14:paraId="551BE9FB" w14:textId="77777777" w:rsidR="00FC37DF" w:rsidRDefault="00FC37DF" w:rsidP="00A37D92">
      <w:pPr>
        <w:jc w:val="both"/>
      </w:pPr>
    </w:p>
    <w:p w14:paraId="561E95D4" w14:textId="77777777" w:rsidR="00106FA4" w:rsidRDefault="00106FA4" w:rsidP="00A37D92">
      <w:pPr>
        <w:jc w:val="both"/>
        <w:rPr>
          <w:b/>
          <w:sz w:val="32"/>
          <w:szCs w:val="32"/>
        </w:rPr>
      </w:pPr>
    </w:p>
    <w:p w14:paraId="2AEC1D4C" w14:textId="528F14D2" w:rsidR="006B0517" w:rsidRDefault="0002744D" w:rsidP="00A37D92">
      <w:pPr>
        <w:jc w:val="both"/>
        <w:rPr>
          <w:b/>
          <w:sz w:val="32"/>
          <w:szCs w:val="32"/>
        </w:rPr>
      </w:pPr>
      <w:r>
        <w:rPr>
          <w:b/>
          <w:sz w:val="32"/>
          <w:szCs w:val="32"/>
        </w:rPr>
        <w:t>What if the witness does not</w:t>
      </w:r>
      <w:r w:rsidR="00FC37DF" w:rsidRPr="00FC37DF">
        <w:rPr>
          <w:b/>
          <w:sz w:val="32"/>
          <w:szCs w:val="32"/>
        </w:rPr>
        <w:t xml:space="preserve"> agree to provide their device</w:t>
      </w:r>
      <w:r w:rsidR="00702BA0">
        <w:rPr>
          <w:b/>
          <w:sz w:val="32"/>
          <w:szCs w:val="32"/>
        </w:rPr>
        <w:t xml:space="preserve"> or to </w:t>
      </w:r>
      <w:r w:rsidR="002801A2">
        <w:rPr>
          <w:b/>
          <w:sz w:val="32"/>
          <w:szCs w:val="32"/>
        </w:rPr>
        <w:t xml:space="preserve">allow </w:t>
      </w:r>
      <w:r w:rsidR="00F74439">
        <w:rPr>
          <w:b/>
          <w:sz w:val="32"/>
          <w:szCs w:val="32"/>
        </w:rPr>
        <w:t xml:space="preserve">specific </w:t>
      </w:r>
      <w:r w:rsidR="00EA0EF3">
        <w:rPr>
          <w:b/>
          <w:sz w:val="32"/>
          <w:szCs w:val="32"/>
        </w:rPr>
        <w:t>material</w:t>
      </w:r>
      <w:r w:rsidR="00F74439">
        <w:rPr>
          <w:b/>
          <w:sz w:val="32"/>
          <w:szCs w:val="32"/>
        </w:rPr>
        <w:t xml:space="preserve"> to be extracted</w:t>
      </w:r>
      <w:r w:rsidR="00FC37DF" w:rsidRPr="00FC37DF">
        <w:rPr>
          <w:b/>
          <w:sz w:val="32"/>
          <w:szCs w:val="32"/>
        </w:rPr>
        <w:t>?</w:t>
      </w:r>
    </w:p>
    <w:p w14:paraId="3F2CC1A7" w14:textId="05FD9C96" w:rsidR="00361650" w:rsidRDefault="00077026" w:rsidP="00A37D92">
      <w:pPr>
        <w:jc w:val="both"/>
      </w:pPr>
      <w:r w:rsidRPr="00077026">
        <w:t>If this happens, it is important to understand the reasons. Offer reassurance in line with the guidance above.</w:t>
      </w:r>
      <w:r w:rsidR="00FB785E">
        <w:t xml:space="preserve"> It is important to ensure that the witness is not, and does not feel, unduly pressured.</w:t>
      </w:r>
      <w:r w:rsidRPr="00077026">
        <w:t xml:space="preserve"> </w:t>
      </w:r>
      <w:r w:rsidR="00A27E85">
        <w:t xml:space="preserve">If you are concerned that the witness does not fully understand the process, consider the use of an appropriate adult or intermediary. </w:t>
      </w:r>
      <w:r w:rsidRPr="00077026">
        <w:t xml:space="preserve">If the witness maintains their position, record </w:t>
      </w:r>
      <w:r>
        <w:t xml:space="preserve">their reasons. </w:t>
      </w:r>
      <w:r w:rsidR="00FB785E">
        <w:t>Y</w:t>
      </w:r>
      <w:r w:rsidRPr="00077026">
        <w:t xml:space="preserve">ou should </w:t>
      </w:r>
      <w:r w:rsidR="006338D0">
        <w:t xml:space="preserve">seek to </w:t>
      </w:r>
      <w:r w:rsidRPr="00077026">
        <w:t>take a statement from the witness explaining in detail what material exists and why they will not allow the police to examine their device. This statement should then be included in any file that is submitted to the CPS and, if applicable, disclosed to the Defence</w:t>
      </w:r>
      <w:r w:rsidR="00DB2F92">
        <w:t>.</w:t>
      </w:r>
    </w:p>
    <w:p w14:paraId="330E03BA" w14:textId="77777777" w:rsidR="00DB2F92" w:rsidRDefault="00DB2F92" w:rsidP="00A37D92">
      <w:pPr>
        <w:jc w:val="both"/>
      </w:pPr>
    </w:p>
    <w:p w14:paraId="3BB1CB2A" w14:textId="4049D582" w:rsidR="00FF7B65" w:rsidRDefault="00FB44D1" w:rsidP="00A37D92">
      <w:pPr>
        <w:jc w:val="both"/>
      </w:pPr>
      <w:r>
        <w:t xml:space="preserve">Explain to the witness that </w:t>
      </w:r>
      <w:r w:rsidR="00FF7B65">
        <w:t xml:space="preserve">if the police are unable </w:t>
      </w:r>
      <w:r w:rsidR="009A465B">
        <w:t>to pursue this enquiry:</w:t>
      </w:r>
    </w:p>
    <w:p w14:paraId="2ECBE6DF" w14:textId="77777777" w:rsidR="0002744D" w:rsidRDefault="0002744D" w:rsidP="00A37D92">
      <w:pPr>
        <w:jc w:val="both"/>
      </w:pPr>
    </w:p>
    <w:p w14:paraId="5F64BFF8" w14:textId="790C38EC" w:rsidR="00FF7B65" w:rsidRDefault="006338D0" w:rsidP="0002744D">
      <w:pPr>
        <w:pStyle w:val="ListParagraph"/>
        <w:numPr>
          <w:ilvl w:val="0"/>
          <w:numId w:val="6"/>
        </w:numPr>
        <w:jc w:val="both"/>
      </w:pPr>
      <w:r>
        <w:t>it might</w:t>
      </w:r>
      <w:r w:rsidR="00FF7B65" w:rsidRPr="00FF7B65">
        <w:t xml:space="preserve"> be impossi</w:t>
      </w:r>
      <w:r w:rsidR="0002744D">
        <w:t>ble to pursue the investigation;</w:t>
      </w:r>
      <w:r w:rsidR="00FF7B65" w:rsidRPr="00FF7B65">
        <w:t xml:space="preserve"> </w:t>
      </w:r>
    </w:p>
    <w:p w14:paraId="37256775" w14:textId="2D486D57" w:rsidR="00FF7B65" w:rsidRDefault="006338D0" w:rsidP="00FF7B65">
      <w:pPr>
        <w:pStyle w:val="ListParagraph"/>
        <w:numPr>
          <w:ilvl w:val="0"/>
          <w:numId w:val="6"/>
        </w:numPr>
        <w:jc w:val="both"/>
      </w:pPr>
      <w:r>
        <w:t>a witness summons might</w:t>
      </w:r>
      <w:r w:rsidR="00FF7B65" w:rsidRPr="00FF7B65">
        <w:t xml:space="preserve"> be issued</w:t>
      </w:r>
      <w:r w:rsidR="0002744D">
        <w:t>;</w:t>
      </w:r>
      <w:r w:rsidR="00FF7B65" w:rsidRPr="00FF7B65">
        <w:t xml:space="preserve"> or </w:t>
      </w:r>
    </w:p>
    <w:p w14:paraId="30FECF98" w14:textId="4E12B539" w:rsidR="00FC37DF" w:rsidRDefault="006338D0" w:rsidP="00FF7B65">
      <w:pPr>
        <w:pStyle w:val="ListParagraph"/>
        <w:numPr>
          <w:ilvl w:val="0"/>
          <w:numId w:val="6"/>
        </w:numPr>
        <w:jc w:val="both"/>
      </w:pPr>
      <w:r>
        <w:t>a prosecution might</w:t>
      </w:r>
      <w:r w:rsidR="00806D98">
        <w:t xml:space="preserve"> be unable to proceed</w:t>
      </w:r>
      <w:r w:rsidR="0002744D">
        <w:t>.</w:t>
      </w:r>
    </w:p>
    <w:p w14:paraId="3A6EB6C3" w14:textId="77777777" w:rsidR="00FF7B65" w:rsidRDefault="00FF7B65" w:rsidP="00FF7B65">
      <w:pPr>
        <w:jc w:val="both"/>
      </w:pPr>
    </w:p>
    <w:p w14:paraId="446627B0" w14:textId="77777777" w:rsidR="00D96865" w:rsidRDefault="00D96865" w:rsidP="00D96865">
      <w:pPr>
        <w:jc w:val="both"/>
      </w:pPr>
      <w:r>
        <w:t xml:space="preserve">Explain to the victim or witness that they must not </w:t>
      </w:r>
      <w:r w:rsidR="00DB2F92">
        <w:t>delete potentially relevant material</w:t>
      </w:r>
      <w:r w:rsidR="0002744D">
        <w:t xml:space="preserve"> from their device</w:t>
      </w:r>
      <w:r>
        <w:t xml:space="preserve"> and that if they do so this might prevent the police from carrying ou</w:t>
      </w:r>
      <w:r w:rsidR="0002744D">
        <w:t>t a fair investigation which could</w:t>
      </w:r>
      <w:r>
        <w:t xml:space="preserve"> result in the invest</w:t>
      </w:r>
      <w:r w:rsidR="00DB2F92">
        <w:t>igation being closed</w:t>
      </w:r>
      <w:r>
        <w:t xml:space="preserve">. You should record that this </w:t>
      </w:r>
      <w:r w:rsidR="00902FDD">
        <w:t xml:space="preserve">information </w:t>
      </w:r>
      <w:r>
        <w:t>has been given (you can endorse this Form DPNa).</w:t>
      </w:r>
    </w:p>
    <w:p w14:paraId="1E0D6467" w14:textId="77777777" w:rsidR="00F446E6" w:rsidRDefault="00F446E6" w:rsidP="00FF7B65">
      <w:pPr>
        <w:jc w:val="both"/>
      </w:pPr>
    </w:p>
    <w:p w14:paraId="02D1989E" w14:textId="377CFDDF" w:rsidR="0082302B" w:rsidRDefault="0002744D" w:rsidP="00FF7B65">
      <w:pPr>
        <w:jc w:val="both"/>
      </w:pPr>
      <w:r>
        <w:t>Decisions as to the progression of a case must be based on whether the suspect can still have a fair trial without a line of enquiry being completed. The police should n</w:t>
      </w:r>
      <w:r w:rsidR="002B3260">
        <w:t xml:space="preserve">ot close a case </w:t>
      </w:r>
      <w:r w:rsidR="006338D0">
        <w:t>only because</w:t>
      </w:r>
      <w:r w:rsidR="006B0517">
        <w:t xml:space="preserve"> a witness has not provided their device for examination. You should continue to follow all reasonable lines of enquiry. </w:t>
      </w:r>
      <w:r>
        <w:t>D</w:t>
      </w:r>
      <w:r w:rsidR="006B0517">
        <w:t xml:space="preserve">ecision </w:t>
      </w:r>
      <w:r w:rsidR="006A7A93">
        <w:t>making</w:t>
      </w:r>
      <w:r w:rsidR="00AE48D0">
        <w:t xml:space="preserve"> should</w:t>
      </w:r>
      <w:r w:rsidR="006B0517">
        <w:t xml:space="preserve"> take into account all of the evidence available.  </w:t>
      </w:r>
    </w:p>
    <w:p w14:paraId="51BAAA8E" w14:textId="5652E1D6" w:rsidR="00FB184A" w:rsidRDefault="00FB184A" w:rsidP="00FB184A"/>
    <w:p w14:paraId="1D031DC3" w14:textId="3694D5F2" w:rsidR="00FB184A" w:rsidRPr="00FB184A" w:rsidRDefault="00FB184A" w:rsidP="00FB184A">
      <w:pPr>
        <w:rPr>
          <w:b/>
          <w:sz w:val="32"/>
          <w:szCs w:val="32"/>
        </w:rPr>
      </w:pPr>
      <w:r w:rsidRPr="00FB184A">
        <w:rPr>
          <w:b/>
          <w:sz w:val="32"/>
          <w:szCs w:val="32"/>
        </w:rPr>
        <w:t>Service Police Investigations Only</w:t>
      </w:r>
    </w:p>
    <w:p w14:paraId="189B9DFE" w14:textId="6727AFED" w:rsidR="00FB184A" w:rsidRDefault="00FB184A" w:rsidP="00FB184A"/>
    <w:p w14:paraId="789501B8" w14:textId="67A6BECA" w:rsidR="00FB184A" w:rsidRPr="00574CBE" w:rsidRDefault="00FB184A" w:rsidP="00574CBE">
      <w:pPr>
        <w:pStyle w:val="ListParagraph"/>
        <w:numPr>
          <w:ilvl w:val="0"/>
          <w:numId w:val="24"/>
        </w:numPr>
        <w:jc w:val="both"/>
        <w:rPr>
          <w:i/>
        </w:rPr>
      </w:pPr>
      <w:r w:rsidRPr="00574CBE">
        <w:rPr>
          <w:i/>
        </w:rPr>
        <w:t>Where this notice requires the authority of an Inspector to authorise forensic analysis of a device, an Authorising Service Police Officer is to be of or above the rank of Lieutenant (Royal Navy), Captain (Army or Royal Marines) or Flight Lieutenant (Royal Air Force).</w:t>
      </w:r>
    </w:p>
    <w:p w14:paraId="491E5E35" w14:textId="77777777" w:rsidR="00FB184A" w:rsidRPr="00FB184A" w:rsidRDefault="00FB184A" w:rsidP="00FB184A">
      <w:pPr>
        <w:pStyle w:val="ListParagraph"/>
        <w:jc w:val="both"/>
        <w:rPr>
          <w:i/>
        </w:rPr>
      </w:pPr>
    </w:p>
    <w:p w14:paraId="76B160D3" w14:textId="34643760" w:rsidR="00FB184A" w:rsidRPr="00FB184A" w:rsidRDefault="00FB184A" w:rsidP="00574CBE">
      <w:pPr>
        <w:pStyle w:val="ListParagraph"/>
        <w:numPr>
          <w:ilvl w:val="0"/>
          <w:numId w:val="24"/>
        </w:numPr>
        <w:jc w:val="both"/>
        <w:rPr>
          <w:i/>
        </w:rPr>
      </w:pPr>
      <w:r w:rsidRPr="00FB184A">
        <w:rPr>
          <w:i/>
        </w:rPr>
        <w:t>Wher</w:t>
      </w:r>
      <w:r>
        <w:rPr>
          <w:i/>
        </w:rPr>
        <w:t>e this notice requires the</w:t>
      </w:r>
      <w:r w:rsidRPr="00FB184A">
        <w:rPr>
          <w:i/>
        </w:rPr>
        <w:t xml:space="preserve"> authority of a Detective Chief Inspector to further investigate unrelated criminal activ</w:t>
      </w:r>
      <w:r>
        <w:rPr>
          <w:i/>
        </w:rPr>
        <w:t>ity, no person shall act as an A</w:t>
      </w:r>
      <w:r w:rsidRPr="00FB184A">
        <w:rPr>
          <w:i/>
        </w:rPr>
        <w:t>uthorising Service Police Officer unless they are a Service Police Officer of or above the rank of Lieutenant Commander (Royal Navy), Major (Army or Royal Marines) or Squadron Leader (Royal Air Force).</w:t>
      </w:r>
    </w:p>
    <w:p w14:paraId="192F4027" w14:textId="77777777" w:rsidR="00FB184A" w:rsidRPr="00FC37DF" w:rsidRDefault="00FB184A" w:rsidP="00FB184A">
      <w:pPr>
        <w:pStyle w:val="ListParagraph"/>
      </w:pPr>
    </w:p>
    <w:sectPr w:rsidR="00FB184A" w:rsidRPr="00FC37DF" w:rsidSect="000077EB">
      <w:headerReference w:type="default" r:id="rId11"/>
      <w:footerReference w:type="default" r:id="rId12"/>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62AF" w16cex:dateUtc="2020-07-22T0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0940" w14:textId="77777777" w:rsidR="009C3942" w:rsidRDefault="009C3942" w:rsidP="00B62AA8">
      <w:r>
        <w:separator/>
      </w:r>
    </w:p>
  </w:endnote>
  <w:endnote w:type="continuationSeparator" w:id="0">
    <w:p w14:paraId="0FFC175F" w14:textId="77777777" w:rsidR="009C3942" w:rsidRDefault="009C3942" w:rsidP="00B6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0002"/>
      <w:docPartObj>
        <w:docPartGallery w:val="Page Numbers (Bottom of Page)"/>
        <w:docPartUnique/>
      </w:docPartObj>
    </w:sdtPr>
    <w:sdtEndPr>
      <w:rPr>
        <w:noProof/>
      </w:rPr>
    </w:sdtEndPr>
    <w:sdtContent>
      <w:p w14:paraId="07F64CBD" w14:textId="3B850B09" w:rsidR="009C3942" w:rsidRDefault="009C3942">
        <w:pPr>
          <w:pStyle w:val="Footer"/>
        </w:pPr>
        <w:r>
          <w:fldChar w:fldCharType="begin"/>
        </w:r>
        <w:r>
          <w:instrText xml:space="preserve"> PAGE   \* MERGEFORMAT </w:instrText>
        </w:r>
        <w:r>
          <w:fldChar w:fldCharType="separate"/>
        </w:r>
        <w:r w:rsidR="008C540C">
          <w:rPr>
            <w:noProof/>
          </w:rPr>
          <w:t>2</w:t>
        </w:r>
        <w:r>
          <w:rPr>
            <w:noProof/>
          </w:rPr>
          <w:fldChar w:fldCharType="end"/>
        </w:r>
        <w:r w:rsidR="007509B0">
          <w:rPr>
            <w:noProof/>
          </w:rPr>
          <w:t xml:space="preserve"> </w:t>
        </w:r>
      </w:p>
    </w:sdtContent>
  </w:sdt>
  <w:p w14:paraId="0EEAA702" w14:textId="75A23BFC" w:rsidR="009C3942" w:rsidRDefault="009C3942">
    <w:pPr>
      <w:pStyle w:val="Footer"/>
    </w:pPr>
    <w:r>
      <w:tab/>
    </w:r>
    <w:r w:rsidR="00367FE8" w:rsidRPr="00367FE8">
      <w:t>OFFICIAL - SENSITIVE (when completed)</w:t>
    </w:r>
    <w:r w:rsidR="000941C8">
      <w:tab/>
    </w:r>
    <w:r w:rsidR="008C540C">
      <w:t>September</w:t>
    </w:r>
    <w:r w:rsidR="000941C8">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8239" w14:textId="77777777" w:rsidR="009C3942" w:rsidRDefault="009C3942" w:rsidP="00B62AA8">
      <w:r>
        <w:separator/>
      </w:r>
    </w:p>
  </w:footnote>
  <w:footnote w:type="continuationSeparator" w:id="0">
    <w:p w14:paraId="15AFC2C2" w14:textId="77777777" w:rsidR="009C3942" w:rsidRDefault="009C3942" w:rsidP="00B6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1098" w14:textId="0A6D4F10" w:rsidR="009C3942" w:rsidRDefault="00367FE8" w:rsidP="00367FE8">
    <w:pPr>
      <w:pStyle w:val="Header"/>
      <w:ind w:left="1080"/>
      <w:jc w:val="center"/>
    </w:pPr>
    <w:r>
      <w:tab/>
    </w:r>
    <w:r w:rsidR="009C3942">
      <w:tab/>
    </w:r>
    <w:r w:rsidR="009C3942" w:rsidRPr="00996646">
      <w:rPr>
        <w:b/>
        <w:sz w:val="32"/>
        <w:szCs w:val="32"/>
      </w:rPr>
      <w:t>DPNa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64A"/>
    <w:multiLevelType w:val="hybridMultilevel"/>
    <w:tmpl w:val="6F64DFC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F6F"/>
    <w:multiLevelType w:val="hybridMultilevel"/>
    <w:tmpl w:val="5E60E698"/>
    <w:lvl w:ilvl="0" w:tplc="FFD424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D2448"/>
    <w:multiLevelType w:val="hybridMultilevel"/>
    <w:tmpl w:val="05E4404A"/>
    <w:lvl w:ilvl="0" w:tplc="D65C3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95CA3"/>
    <w:multiLevelType w:val="hybridMultilevel"/>
    <w:tmpl w:val="359AE210"/>
    <w:lvl w:ilvl="0" w:tplc="F9CA74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C78DC"/>
    <w:multiLevelType w:val="hybridMultilevel"/>
    <w:tmpl w:val="E6FE309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A7370"/>
    <w:multiLevelType w:val="hybridMultilevel"/>
    <w:tmpl w:val="B3542656"/>
    <w:lvl w:ilvl="0" w:tplc="08090001">
      <w:start w:val="1"/>
      <w:numFmt w:val="bullet"/>
      <w:lvlText w:val=""/>
      <w:lvlJc w:val="left"/>
      <w:pPr>
        <w:ind w:left="720" w:hanging="360"/>
      </w:pPr>
      <w:rPr>
        <w:rFonts w:ascii="Symbol" w:hAnsi="Symbol" w:hint="default"/>
      </w:rPr>
    </w:lvl>
    <w:lvl w:ilvl="1" w:tplc="06B805CC">
      <w:start w:val="1"/>
      <w:numFmt w:val="decimal"/>
      <w:lvlText w:val="%2."/>
      <w:lvlJc w:val="left"/>
      <w:pPr>
        <w:ind w:left="1440" w:hanging="360"/>
      </w:pPr>
      <w:rPr>
        <w:rFonts w:asciiTheme="minorHAnsi" w:eastAsiaTheme="minorHAnsi" w:hAnsiTheme="minorHAnsi" w:cstheme="minorBidi"/>
        <w:b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B5306"/>
    <w:multiLevelType w:val="hybridMultilevel"/>
    <w:tmpl w:val="DD300766"/>
    <w:lvl w:ilvl="0" w:tplc="08090001">
      <w:start w:val="1"/>
      <w:numFmt w:val="bullet"/>
      <w:lvlText w:val=""/>
      <w:lvlJc w:val="left"/>
      <w:pPr>
        <w:ind w:left="720" w:hanging="360"/>
      </w:pPr>
      <w:rPr>
        <w:rFonts w:ascii="Symbol" w:hAnsi="Symbol" w:hint="default"/>
      </w:rPr>
    </w:lvl>
    <w:lvl w:ilvl="1" w:tplc="F9CA740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569E"/>
    <w:multiLevelType w:val="hybridMultilevel"/>
    <w:tmpl w:val="512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24C1C"/>
    <w:multiLevelType w:val="hybridMultilevel"/>
    <w:tmpl w:val="13723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A5E67FA"/>
    <w:multiLevelType w:val="hybridMultilevel"/>
    <w:tmpl w:val="E9C6DF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F7586"/>
    <w:multiLevelType w:val="hybridMultilevel"/>
    <w:tmpl w:val="F87AFDC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53F3521D"/>
    <w:multiLevelType w:val="hybridMultilevel"/>
    <w:tmpl w:val="769EFC92"/>
    <w:lvl w:ilvl="0" w:tplc="F796C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DD6860"/>
    <w:multiLevelType w:val="hybridMultilevel"/>
    <w:tmpl w:val="10AE387E"/>
    <w:lvl w:ilvl="0" w:tplc="F796C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597AF8"/>
    <w:multiLevelType w:val="hybridMultilevel"/>
    <w:tmpl w:val="25022AEE"/>
    <w:lvl w:ilvl="0" w:tplc="AA3AF16A">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BD76C9E"/>
    <w:multiLevelType w:val="hybridMultilevel"/>
    <w:tmpl w:val="AFE0B144"/>
    <w:lvl w:ilvl="0" w:tplc="30B6404C">
      <w:start w:val="1"/>
      <w:numFmt w:val="decimal"/>
      <w:lvlText w:val="%1."/>
      <w:lvlJc w:val="left"/>
      <w:pPr>
        <w:ind w:left="780" w:hanging="360"/>
      </w:pPr>
      <w:rPr>
        <w:rFonts w:asciiTheme="minorHAnsi" w:eastAsiaTheme="minorHAnsi" w:hAnsiTheme="minorHAnsi" w:cstheme="minorBid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1947EBA"/>
    <w:multiLevelType w:val="hybridMultilevel"/>
    <w:tmpl w:val="56E4CE24"/>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9A58C0"/>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B509A"/>
    <w:multiLevelType w:val="hybridMultilevel"/>
    <w:tmpl w:val="6D8E5AFC"/>
    <w:lvl w:ilvl="0" w:tplc="1FB6FC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B1DD5"/>
    <w:multiLevelType w:val="hybridMultilevel"/>
    <w:tmpl w:val="32E26CFE"/>
    <w:lvl w:ilvl="0" w:tplc="F796CA1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D85B30"/>
    <w:multiLevelType w:val="hybridMultilevel"/>
    <w:tmpl w:val="014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0"/>
  </w:num>
  <w:num w:numId="4">
    <w:abstractNumId w:val="18"/>
  </w:num>
  <w:num w:numId="5">
    <w:abstractNumId w:val="9"/>
  </w:num>
  <w:num w:numId="6">
    <w:abstractNumId w:val="16"/>
  </w:num>
  <w:num w:numId="7">
    <w:abstractNumId w:val="19"/>
  </w:num>
  <w:num w:numId="8">
    <w:abstractNumId w:val="1"/>
  </w:num>
  <w:num w:numId="9">
    <w:abstractNumId w:val="7"/>
  </w:num>
  <w:num w:numId="10">
    <w:abstractNumId w:val="0"/>
  </w:num>
  <w:num w:numId="11">
    <w:abstractNumId w:val="4"/>
  </w:num>
  <w:num w:numId="12">
    <w:abstractNumId w:val="3"/>
  </w:num>
  <w:num w:numId="13">
    <w:abstractNumId w:val="5"/>
  </w:num>
  <w:num w:numId="14">
    <w:abstractNumId w:val="5"/>
  </w:num>
  <w:num w:numId="15">
    <w:abstractNumId w:val="15"/>
  </w:num>
  <w:num w:numId="16">
    <w:abstractNumId w:val="17"/>
  </w:num>
  <w:num w:numId="17">
    <w:abstractNumId w:val="12"/>
  </w:num>
  <w:num w:numId="18">
    <w:abstractNumId w:val="12"/>
  </w:num>
  <w:num w:numId="19">
    <w:abstractNumId w:val="11"/>
  </w:num>
  <w:num w:numId="20">
    <w:abstractNumId w:val="8"/>
  </w:num>
  <w:num w:numId="21">
    <w:abstractNumId w:val="13"/>
  </w:num>
  <w:num w:numId="22">
    <w:abstractNumId w:val="14"/>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A8"/>
    <w:rsid w:val="00000AF1"/>
    <w:rsid w:val="00006CA2"/>
    <w:rsid w:val="000077EB"/>
    <w:rsid w:val="0002744D"/>
    <w:rsid w:val="000308AE"/>
    <w:rsid w:val="00034395"/>
    <w:rsid w:val="00041AC7"/>
    <w:rsid w:val="000442C7"/>
    <w:rsid w:val="000725F5"/>
    <w:rsid w:val="00075DF1"/>
    <w:rsid w:val="00076551"/>
    <w:rsid w:val="00077026"/>
    <w:rsid w:val="00090D4A"/>
    <w:rsid w:val="00093A90"/>
    <w:rsid w:val="000941C8"/>
    <w:rsid w:val="000D4F11"/>
    <w:rsid w:val="000E6060"/>
    <w:rsid w:val="000F1E14"/>
    <w:rsid w:val="00100897"/>
    <w:rsid w:val="00106FA4"/>
    <w:rsid w:val="00115604"/>
    <w:rsid w:val="00116F0B"/>
    <w:rsid w:val="001246AF"/>
    <w:rsid w:val="00165029"/>
    <w:rsid w:val="00171F9F"/>
    <w:rsid w:val="00190FA0"/>
    <w:rsid w:val="00193BDD"/>
    <w:rsid w:val="001941F6"/>
    <w:rsid w:val="001A00E6"/>
    <w:rsid w:val="001C1B8B"/>
    <w:rsid w:val="001C3558"/>
    <w:rsid w:val="001D2D32"/>
    <w:rsid w:val="001E555F"/>
    <w:rsid w:val="00205D2C"/>
    <w:rsid w:val="00207DEC"/>
    <w:rsid w:val="00211326"/>
    <w:rsid w:val="00226BF8"/>
    <w:rsid w:val="00243232"/>
    <w:rsid w:val="00245FE1"/>
    <w:rsid w:val="00250B9F"/>
    <w:rsid w:val="0025485C"/>
    <w:rsid w:val="0025638E"/>
    <w:rsid w:val="0025729E"/>
    <w:rsid w:val="00261319"/>
    <w:rsid w:val="002801A2"/>
    <w:rsid w:val="00292CA7"/>
    <w:rsid w:val="00292D9B"/>
    <w:rsid w:val="002A0286"/>
    <w:rsid w:val="002B3260"/>
    <w:rsid w:val="002B3740"/>
    <w:rsid w:val="002D4A72"/>
    <w:rsid w:val="002D6D54"/>
    <w:rsid w:val="002D711C"/>
    <w:rsid w:val="002E0EF8"/>
    <w:rsid w:val="002E508D"/>
    <w:rsid w:val="002F14A8"/>
    <w:rsid w:val="0030377D"/>
    <w:rsid w:val="003106DA"/>
    <w:rsid w:val="00311E9F"/>
    <w:rsid w:val="00313354"/>
    <w:rsid w:val="00320AFC"/>
    <w:rsid w:val="003268EC"/>
    <w:rsid w:val="00361650"/>
    <w:rsid w:val="00365839"/>
    <w:rsid w:val="00367296"/>
    <w:rsid w:val="00367FE8"/>
    <w:rsid w:val="003A399E"/>
    <w:rsid w:val="003A728D"/>
    <w:rsid w:val="003A7343"/>
    <w:rsid w:val="003C5253"/>
    <w:rsid w:val="003E2234"/>
    <w:rsid w:val="003F01CD"/>
    <w:rsid w:val="003F5DCA"/>
    <w:rsid w:val="003F7F4F"/>
    <w:rsid w:val="0041278F"/>
    <w:rsid w:val="00417997"/>
    <w:rsid w:val="004202EC"/>
    <w:rsid w:val="00425403"/>
    <w:rsid w:val="00425F8C"/>
    <w:rsid w:val="00440947"/>
    <w:rsid w:val="00444185"/>
    <w:rsid w:val="00446AAB"/>
    <w:rsid w:val="00451315"/>
    <w:rsid w:val="0045580C"/>
    <w:rsid w:val="00461F96"/>
    <w:rsid w:val="00465447"/>
    <w:rsid w:val="00483334"/>
    <w:rsid w:val="00496DE9"/>
    <w:rsid w:val="004A03BF"/>
    <w:rsid w:val="004A296D"/>
    <w:rsid w:val="004A3C51"/>
    <w:rsid w:val="004B3885"/>
    <w:rsid w:val="004D2B8C"/>
    <w:rsid w:val="004D2F04"/>
    <w:rsid w:val="004D3C95"/>
    <w:rsid w:val="004D700A"/>
    <w:rsid w:val="004E1772"/>
    <w:rsid w:val="004E27BF"/>
    <w:rsid w:val="0050799A"/>
    <w:rsid w:val="00515C6D"/>
    <w:rsid w:val="0052582F"/>
    <w:rsid w:val="00534750"/>
    <w:rsid w:val="005454D0"/>
    <w:rsid w:val="00560DAD"/>
    <w:rsid w:val="0057012C"/>
    <w:rsid w:val="00574CBE"/>
    <w:rsid w:val="005807AB"/>
    <w:rsid w:val="005813BA"/>
    <w:rsid w:val="00594073"/>
    <w:rsid w:val="005B4CA5"/>
    <w:rsid w:val="005C25C0"/>
    <w:rsid w:val="005D5D25"/>
    <w:rsid w:val="005D75DB"/>
    <w:rsid w:val="005E0CA8"/>
    <w:rsid w:val="006019E7"/>
    <w:rsid w:val="00603EE5"/>
    <w:rsid w:val="00610C5B"/>
    <w:rsid w:val="0062389E"/>
    <w:rsid w:val="00623E16"/>
    <w:rsid w:val="00624DC0"/>
    <w:rsid w:val="00625C6F"/>
    <w:rsid w:val="006335F8"/>
    <w:rsid w:val="006338D0"/>
    <w:rsid w:val="00635A50"/>
    <w:rsid w:val="00657704"/>
    <w:rsid w:val="0066454B"/>
    <w:rsid w:val="00665C28"/>
    <w:rsid w:val="00666063"/>
    <w:rsid w:val="0067040E"/>
    <w:rsid w:val="0067380B"/>
    <w:rsid w:val="0068430B"/>
    <w:rsid w:val="00695131"/>
    <w:rsid w:val="006A7A93"/>
    <w:rsid w:val="006B0517"/>
    <w:rsid w:val="006D43AA"/>
    <w:rsid w:val="00702BA0"/>
    <w:rsid w:val="007030B9"/>
    <w:rsid w:val="007032FC"/>
    <w:rsid w:val="0071237B"/>
    <w:rsid w:val="007509B0"/>
    <w:rsid w:val="00757787"/>
    <w:rsid w:val="00791AF6"/>
    <w:rsid w:val="007A6EB8"/>
    <w:rsid w:val="007D0A15"/>
    <w:rsid w:val="007D5199"/>
    <w:rsid w:val="007E1620"/>
    <w:rsid w:val="007F4EB4"/>
    <w:rsid w:val="007F5E98"/>
    <w:rsid w:val="00806D98"/>
    <w:rsid w:val="008201C2"/>
    <w:rsid w:val="0082302B"/>
    <w:rsid w:val="00833AD8"/>
    <w:rsid w:val="0083535E"/>
    <w:rsid w:val="00841E19"/>
    <w:rsid w:val="0085212F"/>
    <w:rsid w:val="0085792F"/>
    <w:rsid w:val="00861598"/>
    <w:rsid w:val="00861CD8"/>
    <w:rsid w:val="00863193"/>
    <w:rsid w:val="00863D79"/>
    <w:rsid w:val="0087236B"/>
    <w:rsid w:val="0087726C"/>
    <w:rsid w:val="00882731"/>
    <w:rsid w:val="008840E7"/>
    <w:rsid w:val="0089102A"/>
    <w:rsid w:val="00891DB1"/>
    <w:rsid w:val="008A30C0"/>
    <w:rsid w:val="008B0206"/>
    <w:rsid w:val="008C19D4"/>
    <w:rsid w:val="008C4661"/>
    <w:rsid w:val="008C540C"/>
    <w:rsid w:val="008C7311"/>
    <w:rsid w:val="008D21E6"/>
    <w:rsid w:val="00902FDD"/>
    <w:rsid w:val="0091154B"/>
    <w:rsid w:val="00912A39"/>
    <w:rsid w:val="00916D1A"/>
    <w:rsid w:val="00930BF0"/>
    <w:rsid w:val="009322E4"/>
    <w:rsid w:val="0093585C"/>
    <w:rsid w:val="00950E8F"/>
    <w:rsid w:val="00961C6B"/>
    <w:rsid w:val="00996646"/>
    <w:rsid w:val="009A00B7"/>
    <w:rsid w:val="009A117F"/>
    <w:rsid w:val="009A465B"/>
    <w:rsid w:val="009B29AB"/>
    <w:rsid w:val="009C3942"/>
    <w:rsid w:val="009C7B7C"/>
    <w:rsid w:val="00A205D3"/>
    <w:rsid w:val="00A25837"/>
    <w:rsid w:val="00A27E85"/>
    <w:rsid w:val="00A37D92"/>
    <w:rsid w:val="00A407B2"/>
    <w:rsid w:val="00A41141"/>
    <w:rsid w:val="00A50C7F"/>
    <w:rsid w:val="00A53F71"/>
    <w:rsid w:val="00A943D9"/>
    <w:rsid w:val="00AA3F43"/>
    <w:rsid w:val="00AA5FAC"/>
    <w:rsid w:val="00AB38E5"/>
    <w:rsid w:val="00AC31CE"/>
    <w:rsid w:val="00AD4FB5"/>
    <w:rsid w:val="00AE0A12"/>
    <w:rsid w:val="00AE48D0"/>
    <w:rsid w:val="00B17FAB"/>
    <w:rsid w:val="00B31BA6"/>
    <w:rsid w:val="00B50C05"/>
    <w:rsid w:val="00B57205"/>
    <w:rsid w:val="00B62AA8"/>
    <w:rsid w:val="00B66545"/>
    <w:rsid w:val="00B74604"/>
    <w:rsid w:val="00B77734"/>
    <w:rsid w:val="00B82CF1"/>
    <w:rsid w:val="00BA1E3E"/>
    <w:rsid w:val="00BA4550"/>
    <w:rsid w:val="00BA5962"/>
    <w:rsid w:val="00BC127A"/>
    <w:rsid w:val="00BC223C"/>
    <w:rsid w:val="00BE09E2"/>
    <w:rsid w:val="00BF2ECC"/>
    <w:rsid w:val="00C00DE8"/>
    <w:rsid w:val="00C12599"/>
    <w:rsid w:val="00C13A8E"/>
    <w:rsid w:val="00C361A9"/>
    <w:rsid w:val="00C45526"/>
    <w:rsid w:val="00C54C77"/>
    <w:rsid w:val="00C56027"/>
    <w:rsid w:val="00C626CA"/>
    <w:rsid w:val="00C74743"/>
    <w:rsid w:val="00C74E50"/>
    <w:rsid w:val="00C75509"/>
    <w:rsid w:val="00C806F8"/>
    <w:rsid w:val="00C86143"/>
    <w:rsid w:val="00C93F08"/>
    <w:rsid w:val="00CC56B8"/>
    <w:rsid w:val="00D10564"/>
    <w:rsid w:val="00D162AA"/>
    <w:rsid w:val="00D31B2B"/>
    <w:rsid w:val="00D365E9"/>
    <w:rsid w:val="00D434A4"/>
    <w:rsid w:val="00D64026"/>
    <w:rsid w:val="00D652D5"/>
    <w:rsid w:val="00D85AFC"/>
    <w:rsid w:val="00D954BE"/>
    <w:rsid w:val="00D96865"/>
    <w:rsid w:val="00DA00EE"/>
    <w:rsid w:val="00DB218F"/>
    <w:rsid w:val="00DB2504"/>
    <w:rsid w:val="00DB2F92"/>
    <w:rsid w:val="00DB4636"/>
    <w:rsid w:val="00DB5B05"/>
    <w:rsid w:val="00DC3569"/>
    <w:rsid w:val="00DC5510"/>
    <w:rsid w:val="00DD6ADA"/>
    <w:rsid w:val="00DE7FF3"/>
    <w:rsid w:val="00DF1E95"/>
    <w:rsid w:val="00E029EE"/>
    <w:rsid w:val="00E10546"/>
    <w:rsid w:val="00E112EA"/>
    <w:rsid w:val="00E17590"/>
    <w:rsid w:val="00E25CAB"/>
    <w:rsid w:val="00E32474"/>
    <w:rsid w:val="00E40531"/>
    <w:rsid w:val="00E43910"/>
    <w:rsid w:val="00E47942"/>
    <w:rsid w:val="00E57CF8"/>
    <w:rsid w:val="00E83534"/>
    <w:rsid w:val="00E87EAD"/>
    <w:rsid w:val="00E907ED"/>
    <w:rsid w:val="00E9246E"/>
    <w:rsid w:val="00EA0EF3"/>
    <w:rsid w:val="00EA54D4"/>
    <w:rsid w:val="00EB47C1"/>
    <w:rsid w:val="00EB6B1A"/>
    <w:rsid w:val="00EC63E8"/>
    <w:rsid w:val="00EC6948"/>
    <w:rsid w:val="00ED236F"/>
    <w:rsid w:val="00ED3225"/>
    <w:rsid w:val="00ED76B2"/>
    <w:rsid w:val="00EE2850"/>
    <w:rsid w:val="00EE7DA9"/>
    <w:rsid w:val="00EF26BA"/>
    <w:rsid w:val="00EF67E3"/>
    <w:rsid w:val="00F22077"/>
    <w:rsid w:val="00F36A4A"/>
    <w:rsid w:val="00F446E6"/>
    <w:rsid w:val="00F47D91"/>
    <w:rsid w:val="00F55F62"/>
    <w:rsid w:val="00F67121"/>
    <w:rsid w:val="00F7200D"/>
    <w:rsid w:val="00F74439"/>
    <w:rsid w:val="00F74A4F"/>
    <w:rsid w:val="00F9475F"/>
    <w:rsid w:val="00F94A9A"/>
    <w:rsid w:val="00F95143"/>
    <w:rsid w:val="00FB184A"/>
    <w:rsid w:val="00FB44D1"/>
    <w:rsid w:val="00FB608B"/>
    <w:rsid w:val="00FB785E"/>
    <w:rsid w:val="00FC1BA8"/>
    <w:rsid w:val="00FC37DF"/>
    <w:rsid w:val="00FD37B7"/>
    <w:rsid w:val="00FE1561"/>
    <w:rsid w:val="00FE38BB"/>
    <w:rsid w:val="00FF0FED"/>
    <w:rsid w:val="00FF1CD6"/>
    <w:rsid w:val="00FF1D3C"/>
    <w:rsid w:val="00FF7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1D57156"/>
  <w15:docId w15:val="{45CB8C6E-A9F1-49EF-BF33-04E9982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A8"/>
    <w:pPr>
      <w:tabs>
        <w:tab w:val="center" w:pos="4513"/>
        <w:tab w:val="right" w:pos="9026"/>
      </w:tabs>
    </w:pPr>
  </w:style>
  <w:style w:type="character" w:customStyle="1" w:styleId="HeaderChar">
    <w:name w:val="Header Char"/>
    <w:basedOn w:val="DefaultParagraphFont"/>
    <w:link w:val="Header"/>
    <w:uiPriority w:val="99"/>
    <w:rsid w:val="00B62AA8"/>
  </w:style>
  <w:style w:type="paragraph" w:styleId="Footer">
    <w:name w:val="footer"/>
    <w:basedOn w:val="Normal"/>
    <w:link w:val="FooterChar"/>
    <w:uiPriority w:val="99"/>
    <w:unhideWhenUsed/>
    <w:rsid w:val="00B62AA8"/>
    <w:pPr>
      <w:tabs>
        <w:tab w:val="center" w:pos="4513"/>
        <w:tab w:val="right" w:pos="9026"/>
      </w:tabs>
    </w:pPr>
  </w:style>
  <w:style w:type="character" w:customStyle="1" w:styleId="FooterChar">
    <w:name w:val="Footer Char"/>
    <w:basedOn w:val="DefaultParagraphFont"/>
    <w:link w:val="Footer"/>
    <w:uiPriority w:val="99"/>
    <w:rsid w:val="00B62AA8"/>
  </w:style>
  <w:style w:type="paragraph" w:styleId="BalloonText">
    <w:name w:val="Balloon Text"/>
    <w:basedOn w:val="Normal"/>
    <w:link w:val="BalloonTextChar"/>
    <w:uiPriority w:val="99"/>
    <w:semiHidden/>
    <w:unhideWhenUsed/>
    <w:rsid w:val="00444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1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6027"/>
    <w:rPr>
      <w:sz w:val="16"/>
      <w:szCs w:val="16"/>
    </w:rPr>
  </w:style>
  <w:style w:type="paragraph" w:styleId="CommentText">
    <w:name w:val="annotation text"/>
    <w:basedOn w:val="Normal"/>
    <w:link w:val="CommentTextChar"/>
    <w:uiPriority w:val="99"/>
    <w:unhideWhenUsed/>
    <w:rsid w:val="00C56027"/>
    <w:rPr>
      <w:sz w:val="20"/>
      <w:szCs w:val="20"/>
    </w:rPr>
  </w:style>
  <w:style w:type="character" w:customStyle="1" w:styleId="CommentTextChar">
    <w:name w:val="Comment Text Char"/>
    <w:basedOn w:val="DefaultParagraphFont"/>
    <w:link w:val="CommentText"/>
    <w:uiPriority w:val="99"/>
    <w:rsid w:val="00C56027"/>
    <w:rPr>
      <w:sz w:val="20"/>
      <w:szCs w:val="20"/>
    </w:rPr>
  </w:style>
  <w:style w:type="paragraph" w:styleId="CommentSubject">
    <w:name w:val="annotation subject"/>
    <w:basedOn w:val="CommentText"/>
    <w:next w:val="CommentText"/>
    <w:link w:val="CommentSubjectChar"/>
    <w:uiPriority w:val="99"/>
    <w:semiHidden/>
    <w:unhideWhenUsed/>
    <w:rsid w:val="00C56027"/>
    <w:rPr>
      <w:b/>
      <w:bCs/>
    </w:rPr>
  </w:style>
  <w:style w:type="character" w:customStyle="1" w:styleId="CommentSubjectChar">
    <w:name w:val="Comment Subject Char"/>
    <w:basedOn w:val="CommentTextChar"/>
    <w:link w:val="CommentSubject"/>
    <w:uiPriority w:val="99"/>
    <w:semiHidden/>
    <w:rsid w:val="00C56027"/>
    <w:rPr>
      <w:b/>
      <w:bCs/>
      <w:sz w:val="20"/>
      <w:szCs w:val="20"/>
    </w:rPr>
  </w:style>
  <w:style w:type="table" w:styleId="TableGrid">
    <w:name w:val="Table Grid"/>
    <w:basedOn w:val="TableNormal"/>
    <w:uiPriority w:val="39"/>
    <w:rsid w:val="00C5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61"/>
    <w:pPr>
      <w:ind w:left="720"/>
      <w:contextualSpacing/>
    </w:pPr>
  </w:style>
  <w:style w:type="character" w:customStyle="1" w:styleId="apple-converted-space">
    <w:name w:val="apple-converted-space"/>
    <w:basedOn w:val="DefaultParagraphFont"/>
    <w:rsid w:val="0082302B"/>
  </w:style>
  <w:style w:type="paragraph" w:styleId="Revision">
    <w:name w:val="Revision"/>
    <w:hidden/>
    <w:uiPriority w:val="99"/>
    <w:semiHidden/>
    <w:rsid w:val="009A00B7"/>
  </w:style>
  <w:style w:type="paragraph" w:styleId="EndnoteText">
    <w:name w:val="endnote text"/>
    <w:basedOn w:val="Normal"/>
    <w:link w:val="EndnoteTextChar"/>
    <w:uiPriority w:val="99"/>
    <w:semiHidden/>
    <w:unhideWhenUsed/>
    <w:rsid w:val="00FF1CD6"/>
    <w:rPr>
      <w:sz w:val="20"/>
      <w:szCs w:val="20"/>
    </w:rPr>
  </w:style>
  <w:style w:type="character" w:customStyle="1" w:styleId="EndnoteTextChar">
    <w:name w:val="Endnote Text Char"/>
    <w:basedOn w:val="DefaultParagraphFont"/>
    <w:link w:val="EndnoteText"/>
    <w:uiPriority w:val="99"/>
    <w:semiHidden/>
    <w:rsid w:val="00FF1CD6"/>
    <w:rPr>
      <w:sz w:val="20"/>
      <w:szCs w:val="20"/>
    </w:rPr>
  </w:style>
  <w:style w:type="character" w:styleId="EndnoteReference">
    <w:name w:val="endnote reference"/>
    <w:basedOn w:val="DefaultParagraphFont"/>
    <w:uiPriority w:val="99"/>
    <w:semiHidden/>
    <w:unhideWhenUsed/>
    <w:rsid w:val="00FF1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17828">
      <w:bodyDiv w:val="1"/>
      <w:marLeft w:val="0"/>
      <w:marRight w:val="0"/>
      <w:marTop w:val="0"/>
      <w:marBottom w:val="0"/>
      <w:divBdr>
        <w:top w:val="none" w:sz="0" w:space="0" w:color="auto"/>
        <w:left w:val="none" w:sz="0" w:space="0" w:color="auto"/>
        <w:bottom w:val="none" w:sz="0" w:space="0" w:color="auto"/>
        <w:right w:val="none" w:sz="0" w:space="0" w:color="auto"/>
      </w:divBdr>
    </w:div>
    <w:div w:id="1246184170">
      <w:bodyDiv w:val="1"/>
      <w:marLeft w:val="0"/>
      <w:marRight w:val="0"/>
      <w:marTop w:val="0"/>
      <w:marBottom w:val="0"/>
      <w:divBdr>
        <w:top w:val="none" w:sz="0" w:space="0" w:color="auto"/>
        <w:left w:val="none" w:sz="0" w:space="0" w:color="auto"/>
        <w:bottom w:val="none" w:sz="0" w:space="0" w:color="auto"/>
        <w:right w:val="none" w:sz="0" w:space="0" w:color="auto"/>
      </w:divBdr>
    </w:div>
    <w:div w:id="1786121431">
      <w:bodyDiv w:val="1"/>
      <w:marLeft w:val="0"/>
      <w:marRight w:val="0"/>
      <w:marTop w:val="0"/>
      <w:marBottom w:val="0"/>
      <w:divBdr>
        <w:top w:val="none" w:sz="0" w:space="0" w:color="auto"/>
        <w:left w:val="none" w:sz="0" w:space="0" w:color="auto"/>
        <w:bottom w:val="none" w:sz="0" w:space="0" w:color="auto"/>
        <w:right w:val="none" w:sz="0" w:space="0" w:color="auto"/>
      </w:divBdr>
    </w:div>
    <w:div w:id="1838954024">
      <w:bodyDiv w:val="1"/>
      <w:marLeft w:val="0"/>
      <w:marRight w:val="0"/>
      <w:marTop w:val="0"/>
      <w:marBottom w:val="0"/>
      <w:divBdr>
        <w:top w:val="none" w:sz="0" w:space="0" w:color="auto"/>
        <w:left w:val="none" w:sz="0" w:space="0" w:color="auto"/>
        <w:bottom w:val="none" w:sz="0" w:space="0" w:color="auto"/>
        <w:right w:val="none" w:sz="0" w:space="0" w:color="auto"/>
      </w:divBdr>
      <w:divsChild>
        <w:div w:id="786124118">
          <w:marLeft w:val="0"/>
          <w:marRight w:val="0"/>
          <w:marTop w:val="0"/>
          <w:marBottom w:val="0"/>
          <w:divBdr>
            <w:top w:val="none" w:sz="0" w:space="0" w:color="auto"/>
            <w:left w:val="none" w:sz="0" w:space="0" w:color="auto"/>
            <w:bottom w:val="none" w:sz="0" w:space="0" w:color="auto"/>
            <w:right w:val="none" w:sz="0" w:space="0" w:color="auto"/>
          </w:divBdr>
        </w:div>
        <w:div w:id="1848014376">
          <w:marLeft w:val="0"/>
          <w:marRight w:val="0"/>
          <w:marTop w:val="0"/>
          <w:marBottom w:val="0"/>
          <w:divBdr>
            <w:top w:val="none" w:sz="0" w:space="0" w:color="auto"/>
            <w:left w:val="none" w:sz="0" w:space="0" w:color="auto"/>
            <w:bottom w:val="none" w:sz="0" w:space="0" w:color="auto"/>
            <w:right w:val="none" w:sz="0" w:space="0" w:color="auto"/>
          </w:divBdr>
        </w:div>
        <w:div w:id="331612623">
          <w:marLeft w:val="0"/>
          <w:marRight w:val="0"/>
          <w:marTop w:val="0"/>
          <w:marBottom w:val="0"/>
          <w:divBdr>
            <w:top w:val="none" w:sz="0" w:space="0" w:color="auto"/>
            <w:left w:val="none" w:sz="0" w:space="0" w:color="auto"/>
            <w:bottom w:val="none" w:sz="0" w:space="0" w:color="auto"/>
            <w:right w:val="none" w:sz="0" w:space="0" w:color="auto"/>
          </w:divBdr>
        </w:div>
      </w:divsChild>
    </w:div>
    <w:div w:id="1847403086">
      <w:bodyDiv w:val="1"/>
      <w:marLeft w:val="0"/>
      <w:marRight w:val="0"/>
      <w:marTop w:val="0"/>
      <w:marBottom w:val="0"/>
      <w:divBdr>
        <w:top w:val="none" w:sz="0" w:space="0" w:color="auto"/>
        <w:left w:val="none" w:sz="0" w:space="0" w:color="auto"/>
        <w:bottom w:val="none" w:sz="0" w:space="0" w:color="auto"/>
        <w:right w:val="none" w:sz="0" w:space="0" w:color="auto"/>
      </w:divBdr>
    </w:div>
    <w:div w:id="2000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CCEA505974246A591A64AC6C9AA21" ma:contentTypeVersion="7" ma:contentTypeDescription="Create a new document." ma:contentTypeScope="" ma:versionID="b0507219357c19479eaec1d4abeb0fc0">
  <xsd:schema xmlns:xsd="http://www.w3.org/2001/XMLSchema" xmlns:xs="http://www.w3.org/2001/XMLSchema" xmlns:p="http://schemas.microsoft.com/office/2006/metadata/properties" xmlns:ns3="e5521253-1f0e-4592-bbdf-935f26874935" xmlns:ns4="e77d5213-94eb-43f0-a63c-3f6fb2b829cc" targetNamespace="http://schemas.microsoft.com/office/2006/metadata/properties" ma:root="true" ma:fieldsID="7f231d9d7066c136f2b65bfefc5c1ce0" ns3:_="" ns4:_="">
    <xsd:import namespace="e5521253-1f0e-4592-bbdf-935f26874935"/>
    <xsd:import namespace="e77d5213-94eb-43f0-a63c-3f6fb2b829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1253-1f0e-4592-bbdf-935f268749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d5213-94eb-43f0-a63c-3f6fb2b829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9A52-DAA4-4590-A9E8-DE7124B0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1253-1f0e-4592-bbdf-935f26874935"/>
    <ds:schemaRef ds:uri="e77d5213-94eb-43f0-a63c-3f6fb2b8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49025-DF9C-422D-A09F-36ABEC41BE9A}">
  <ds:schemaRefs>
    <ds:schemaRef ds:uri="http://schemas.microsoft.com/sharepoint/v3/contenttype/forms"/>
  </ds:schemaRefs>
</ds:datastoreItem>
</file>

<file path=customXml/itemProps3.xml><?xml version="1.0" encoding="utf-8"?>
<ds:datastoreItem xmlns:ds="http://schemas.openxmlformats.org/officeDocument/2006/customXml" ds:itemID="{7C15742F-0EF6-4642-A80B-25BE880A6DE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77d5213-94eb-43f0-a63c-3f6fb2b829cc"/>
    <ds:schemaRef ds:uri="e5521253-1f0e-4592-bbdf-935f26874935"/>
    <ds:schemaRef ds:uri="http://www.w3.org/XML/1998/namespace"/>
    <ds:schemaRef ds:uri="http://purl.org/dc/dcmitype/"/>
  </ds:schemaRefs>
</ds:datastoreItem>
</file>

<file path=customXml/itemProps4.xml><?xml version="1.0" encoding="utf-8"?>
<ds:datastoreItem xmlns:ds="http://schemas.openxmlformats.org/officeDocument/2006/customXml" ds:itemID="{C07364BC-88A6-40B4-9ECB-5992B967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Collier</dc:creator>
  <cp:keywords/>
  <dc:description/>
  <cp:lastModifiedBy>Groenen, Jonathan (P5877)</cp:lastModifiedBy>
  <cp:revision>2</cp:revision>
  <dcterms:created xsi:type="dcterms:W3CDTF">2021-08-24T08:54:00Z</dcterms:created>
  <dcterms:modified xsi:type="dcterms:W3CDTF">2021-08-24T08:54:00Z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0x0101008A8CCEA505974246A591A64AC6C9AA21</vt:lpwstr>
  </property>
</Properties>
</file>